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06970" w14:textId="625CFABC" w:rsidR="00A019C9" w:rsidRDefault="00831A0D" w:rsidP="00585591">
      <w:pPr>
        <w:pStyle w:val="Heading1"/>
        <w:spacing w:line="276" w:lineRule="auto"/>
        <w:jc w:val="both"/>
      </w:pPr>
      <w:r>
        <w:t>Lähetuste protsess</w:t>
      </w:r>
    </w:p>
    <w:p w14:paraId="755EA1B4" w14:textId="77777777" w:rsidR="00BD0A90" w:rsidRDefault="00BD0A90" w:rsidP="00585591">
      <w:pPr>
        <w:spacing w:line="276" w:lineRule="auto"/>
      </w:pPr>
    </w:p>
    <w:p w14:paraId="7129D7B5" w14:textId="31C772B2" w:rsidR="00A019C9" w:rsidRPr="00D3654D" w:rsidRDefault="00921A62" w:rsidP="00585591">
      <w:pPr>
        <w:pStyle w:val="Heading2"/>
      </w:pPr>
      <w:r>
        <w:t xml:space="preserve">1. </w:t>
      </w:r>
      <w:r w:rsidR="00A019C9" w:rsidRPr="00D3654D">
        <w:t>Eesmärk</w:t>
      </w:r>
      <w:r w:rsidR="008B7F46" w:rsidRPr="00D3654D">
        <w:t xml:space="preserve"> ja üldsätted</w:t>
      </w:r>
    </w:p>
    <w:p w14:paraId="2FD78318" w14:textId="0E4ECBD6" w:rsidR="00E15FDE" w:rsidRDefault="00CE1F1B" w:rsidP="00585591">
      <w:pPr>
        <w:pStyle w:val="Heading3"/>
      </w:pPr>
      <w:r>
        <w:t xml:space="preserve">1.1. </w:t>
      </w:r>
      <w:r w:rsidR="00E15FDE">
        <w:t>Eesmärk</w:t>
      </w:r>
    </w:p>
    <w:p w14:paraId="51FBF267" w14:textId="49251D6F" w:rsidR="00831A0D" w:rsidRDefault="00831A0D" w:rsidP="00585591">
      <w:pPr>
        <w:spacing w:before="240" w:line="276" w:lineRule="auto"/>
        <w:rPr>
          <w:rFonts w:eastAsiaTheme="majorEastAsia"/>
        </w:rPr>
      </w:pPr>
      <w:r w:rsidRPr="006D4041">
        <w:rPr>
          <w:rFonts w:eastAsiaTheme="majorEastAsia"/>
        </w:rPr>
        <w:t>Protsess kirjeldab Sotsiaalministeeriumi (edaspidi</w:t>
      </w:r>
      <w:r w:rsidR="00BC1708">
        <w:rPr>
          <w:rFonts w:eastAsiaTheme="majorEastAsia"/>
        </w:rPr>
        <w:t xml:space="preserve"> </w:t>
      </w:r>
      <w:r w:rsidR="00BC1708" w:rsidRPr="0008714B">
        <w:rPr>
          <w:rFonts w:eastAsiaTheme="majorEastAsia"/>
          <w:i/>
          <w:iCs/>
        </w:rPr>
        <w:t>ministeerium</w:t>
      </w:r>
      <w:r w:rsidR="00BC1708">
        <w:rPr>
          <w:rFonts w:eastAsiaTheme="majorEastAsia"/>
        </w:rPr>
        <w:t xml:space="preserve"> või </w:t>
      </w:r>
      <w:r w:rsidR="00BC1708" w:rsidRPr="00224D38">
        <w:rPr>
          <w:rFonts w:eastAsiaTheme="majorEastAsia"/>
        </w:rPr>
        <w:t>S</w:t>
      </w:r>
      <w:r w:rsidR="00E07D6D" w:rsidRPr="00224D38">
        <w:rPr>
          <w:rFonts w:eastAsiaTheme="majorEastAsia"/>
        </w:rPr>
        <w:t>o</w:t>
      </w:r>
      <w:r w:rsidR="00BC1708" w:rsidRPr="00224D38">
        <w:rPr>
          <w:rFonts w:eastAsiaTheme="majorEastAsia"/>
        </w:rPr>
        <w:t>M</w:t>
      </w:r>
      <w:r w:rsidRPr="00224D38">
        <w:rPr>
          <w:rFonts w:eastAsiaTheme="majorEastAsia"/>
        </w:rPr>
        <w:t>)</w:t>
      </w:r>
      <w:r w:rsidRPr="006D4041">
        <w:rPr>
          <w:rFonts w:eastAsiaTheme="majorEastAsia"/>
        </w:rPr>
        <w:t xml:space="preserve"> lähetusse saatmise ja </w:t>
      </w:r>
      <w:r w:rsidR="00224D38">
        <w:rPr>
          <w:rFonts w:eastAsiaTheme="majorEastAsia"/>
        </w:rPr>
        <w:t>lähetuse</w:t>
      </w:r>
      <w:r w:rsidRPr="006D4041">
        <w:rPr>
          <w:rFonts w:eastAsiaTheme="majorEastAsia"/>
        </w:rPr>
        <w:t xml:space="preserve"> vormistamise ning lähetusega seotud kulude hüvitamise põhimõtte</w:t>
      </w:r>
      <w:r w:rsidR="005E3093">
        <w:rPr>
          <w:rFonts w:eastAsiaTheme="majorEastAsia"/>
        </w:rPr>
        <w:t>i</w:t>
      </w:r>
      <w:r w:rsidRPr="006D4041">
        <w:rPr>
          <w:rFonts w:eastAsiaTheme="majorEastAsia"/>
        </w:rPr>
        <w:t xml:space="preserve">d. </w:t>
      </w:r>
    </w:p>
    <w:p w14:paraId="25818EA9" w14:textId="77777777" w:rsidR="00921A62" w:rsidRPr="006D4041" w:rsidRDefault="00921A62" w:rsidP="00585591">
      <w:pPr>
        <w:spacing w:before="240" w:line="276" w:lineRule="auto"/>
        <w:rPr>
          <w:rFonts w:eastAsiaTheme="majorEastAsia"/>
        </w:rPr>
      </w:pPr>
    </w:p>
    <w:p w14:paraId="568445CC" w14:textId="2A91C66B" w:rsidR="008B7F46" w:rsidRDefault="00CE1F1B" w:rsidP="00585591">
      <w:pPr>
        <w:pStyle w:val="Heading3"/>
      </w:pPr>
      <w:r>
        <w:t xml:space="preserve">1.2. </w:t>
      </w:r>
      <w:r w:rsidR="00712782">
        <w:t>Rakendusala</w:t>
      </w:r>
    </w:p>
    <w:p w14:paraId="6697A5D4" w14:textId="11468E55" w:rsidR="00831A0D" w:rsidRPr="006D4041" w:rsidRDefault="00831A0D" w:rsidP="00585591">
      <w:pPr>
        <w:spacing w:before="240" w:line="276" w:lineRule="auto"/>
        <w:rPr>
          <w:rFonts w:eastAsiaTheme="majorEastAsia"/>
        </w:rPr>
      </w:pPr>
      <w:r w:rsidRPr="00362246">
        <w:rPr>
          <w:rFonts w:eastAsiaTheme="majorEastAsia" w:cstheme="minorHAnsi"/>
          <w:szCs w:val="22"/>
        </w:rPr>
        <w:t xml:space="preserve">Lähetuse vormistamisel kehtib </w:t>
      </w:r>
      <w:r w:rsidRPr="00362246">
        <w:rPr>
          <w:rFonts w:eastAsiaTheme="majorEastAsia" w:cstheme="minorHAnsi"/>
          <w:b/>
          <w:bCs/>
          <w:szCs w:val="22"/>
        </w:rPr>
        <w:t>iseteenindamise põhimõte</w:t>
      </w:r>
      <w:r w:rsidRPr="00362246">
        <w:rPr>
          <w:rFonts w:eastAsiaTheme="majorEastAsia" w:cstheme="minorHAnsi"/>
          <w:szCs w:val="22"/>
        </w:rPr>
        <w:t xml:space="preserve"> ja lähetused vormistatakse </w:t>
      </w:r>
      <w:r w:rsidR="00224D38">
        <w:rPr>
          <w:rFonts w:eastAsiaTheme="majorEastAsia" w:cstheme="minorHAnsi"/>
          <w:szCs w:val="22"/>
        </w:rPr>
        <w:t>r</w:t>
      </w:r>
      <w:r w:rsidRPr="00362246">
        <w:rPr>
          <w:rFonts w:eastAsiaTheme="majorEastAsia" w:cstheme="minorHAnsi"/>
          <w:szCs w:val="22"/>
        </w:rPr>
        <w:t xml:space="preserve">iigitöötaja </w:t>
      </w:r>
      <w:r w:rsidR="003D7C55">
        <w:rPr>
          <w:rFonts w:eastAsiaTheme="majorEastAsia" w:cstheme="minorHAnsi"/>
          <w:szCs w:val="22"/>
        </w:rPr>
        <w:t>iseteenindus</w:t>
      </w:r>
      <w:r w:rsidRPr="00362246">
        <w:rPr>
          <w:rFonts w:eastAsiaTheme="majorEastAsia" w:cstheme="minorHAnsi"/>
          <w:szCs w:val="22"/>
        </w:rPr>
        <w:t xml:space="preserve">portaalis (edaspidi RTIP). </w:t>
      </w:r>
      <w:r w:rsidRPr="006D4041">
        <w:rPr>
          <w:rFonts w:eastAsiaTheme="majorEastAsia"/>
        </w:rPr>
        <w:t>Täpsemalt on protsessi etap</w:t>
      </w:r>
      <w:r w:rsidR="00224D38">
        <w:rPr>
          <w:rFonts w:eastAsiaTheme="majorEastAsia"/>
        </w:rPr>
        <w:t>pe</w:t>
      </w:r>
      <w:r w:rsidRPr="006D4041">
        <w:rPr>
          <w:rFonts w:eastAsiaTheme="majorEastAsia"/>
        </w:rPr>
        <w:t xml:space="preserve"> kirjeldatud </w:t>
      </w:r>
      <w:r w:rsidR="00954F36">
        <w:rPr>
          <w:rFonts w:eastAsiaTheme="majorEastAsia"/>
        </w:rPr>
        <w:t>peatükis </w:t>
      </w:r>
      <w:r>
        <w:rPr>
          <w:rFonts w:eastAsiaTheme="majorEastAsia"/>
        </w:rPr>
        <w:t>2.</w:t>
      </w:r>
    </w:p>
    <w:p w14:paraId="3305AEDC" w14:textId="2C317D3C" w:rsidR="00AB0BFA" w:rsidRPr="00D3654D" w:rsidRDefault="00831A0D" w:rsidP="00585591">
      <w:pPr>
        <w:shd w:val="clear" w:color="auto" w:fill="FFFFFF" w:themeFill="background1"/>
        <w:tabs>
          <w:tab w:val="num" w:pos="859"/>
        </w:tabs>
        <w:spacing w:after="100" w:line="276" w:lineRule="auto"/>
        <w:rPr>
          <w:rFonts w:eastAsia="Times New Roman" w:cs="Arial"/>
        </w:rPr>
      </w:pPr>
      <w:r w:rsidRPr="00FE505E">
        <w:rPr>
          <w:rFonts w:eastAsiaTheme="majorEastAsia" w:cstheme="majorBidi"/>
          <w:noProof/>
          <w:szCs w:val="22"/>
          <w:lang w:eastAsia="et-EE"/>
        </w:rPr>
        <w:drawing>
          <wp:inline distT="0" distB="0" distL="0" distR="0" wp14:anchorId="019E2AFC" wp14:editId="77DCE048">
            <wp:extent cx="6095365" cy="774155"/>
            <wp:effectExtent l="19050" t="0" r="38735" b="6985"/>
            <wp:docPr id="1144069615" name="Skemaatiline diagramm 11440696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25D7332" w14:textId="77777777" w:rsidR="00831A0D" w:rsidRPr="00362246" w:rsidRDefault="00831A0D" w:rsidP="00866A84">
      <w:pPr>
        <w:pStyle w:val="Default"/>
        <w:spacing w:after="240" w:line="276" w:lineRule="auto"/>
        <w:contextualSpacing/>
        <w:rPr>
          <w:rFonts w:ascii="Roboto" w:eastAsiaTheme="majorEastAsia" w:hAnsi="Roboto" w:cstheme="minorHAnsi"/>
          <w:color w:val="auto"/>
          <w:sz w:val="22"/>
          <w:szCs w:val="22"/>
          <w:lang w:eastAsia="en-US"/>
        </w:rPr>
      </w:pPr>
      <w:r w:rsidRPr="00362246">
        <w:rPr>
          <w:rFonts w:ascii="Roboto" w:eastAsiaTheme="majorEastAsia" w:hAnsi="Roboto" w:cstheme="minorHAnsi"/>
          <w:color w:val="auto"/>
          <w:sz w:val="22"/>
          <w:szCs w:val="22"/>
          <w:lang w:eastAsia="en-US"/>
        </w:rPr>
        <w:t>Lähetuse liigid on:</w:t>
      </w:r>
    </w:p>
    <w:tbl>
      <w:tblPr>
        <w:tblStyle w:val="TableGrid"/>
        <w:tblW w:w="0" w:type="auto"/>
        <w:tblBorders>
          <w:top w:val="single" w:sz="4" w:space="0" w:color="498BFC" w:themeColor="text2"/>
          <w:left w:val="none" w:sz="0" w:space="0" w:color="auto"/>
          <w:bottom w:val="single" w:sz="4" w:space="0" w:color="498BFC" w:themeColor="text2"/>
          <w:right w:val="none" w:sz="0" w:space="0" w:color="auto"/>
          <w:insideH w:val="single" w:sz="4" w:space="0" w:color="498BFC" w:themeColor="text2"/>
          <w:insideV w:val="single" w:sz="4" w:space="0" w:color="498BFC" w:themeColor="text2"/>
        </w:tblBorders>
        <w:tblLook w:val="04A0" w:firstRow="1" w:lastRow="0" w:firstColumn="1" w:lastColumn="0" w:noHBand="0" w:noVBand="1"/>
      </w:tblPr>
      <w:tblGrid>
        <w:gridCol w:w="4866"/>
        <w:gridCol w:w="4886"/>
      </w:tblGrid>
      <w:tr w:rsidR="00831A0D" w:rsidRPr="00FE505E" w14:paraId="4A8169BB" w14:textId="77777777" w:rsidTr="17A6DB0C">
        <w:trPr>
          <w:trHeight w:val="2553"/>
        </w:trPr>
        <w:tc>
          <w:tcPr>
            <w:tcW w:w="4946" w:type="dxa"/>
            <w:vAlign w:val="center"/>
          </w:tcPr>
          <w:p w14:paraId="361934E2" w14:textId="68A113EB" w:rsidR="00831A0D" w:rsidRPr="00847AC6" w:rsidRDefault="00224D38" w:rsidP="17A6DB0C">
            <w:pPr>
              <w:pStyle w:val="Default"/>
              <w:spacing w:before="240" w:line="276" w:lineRule="auto"/>
              <w:contextualSpacing/>
              <w:jc w:val="left"/>
              <w:rPr>
                <w:rFonts w:eastAsiaTheme="majorEastAsia" w:cstheme="minorBidi"/>
                <w:color w:val="auto"/>
                <w:sz w:val="22"/>
                <w:szCs w:val="22"/>
                <w:lang w:eastAsia="en-US"/>
              </w:rPr>
            </w:pPr>
            <w:r w:rsidRPr="17A6DB0C">
              <w:rPr>
                <w:rFonts w:eastAsiaTheme="majorEastAsia" w:cstheme="minorBidi"/>
                <w:b/>
                <w:bCs/>
                <w:color w:val="auto"/>
                <w:sz w:val="22"/>
                <w:szCs w:val="22"/>
                <w:lang w:eastAsia="en-US"/>
              </w:rPr>
              <w:t>t</w:t>
            </w:r>
            <w:r w:rsidR="00831A0D" w:rsidRPr="17A6DB0C">
              <w:rPr>
                <w:rFonts w:eastAsiaTheme="majorEastAsia" w:cstheme="minorBidi"/>
                <w:b/>
                <w:bCs/>
                <w:color w:val="auto"/>
                <w:sz w:val="22"/>
                <w:szCs w:val="22"/>
                <w:lang w:eastAsia="en-US"/>
              </w:rPr>
              <w:t>eenistus- või tööalane lähetus</w:t>
            </w:r>
            <w:r w:rsidR="00831A0D" w:rsidRPr="17A6DB0C">
              <w:rPr>
                <w:rFonts w:eastAsiaTheme="majorEastAsia" w:cstheme="minorBidi"/>
                <w:color w:val="auto"/>
                <w:sz w:val="22"/>
                <w:szCs w:val="22"/>
                <w:lang w:eastAsia="en-US"/>
              </w:rPr>
              <w:t xml:space="preserve"> (edaspidi </w:t>
            </w:r>
            <w:r w:rsidR="00831A0D" w:rsidRPr="17A6DB0C">
              <w:rPr>
                <w:rFonts w:eastAsiaTheme="majorEastAsia" w:cstheme="minorBidi"/>
                <w:i/>
                <w:iCs/>
                <w:color w:val="auto"/>
                <w:sz w:val="22"/>
                <w:szCs w:val="22"/>
                <w:lang w:eastAsia="en-US"/>
              </w:rPr>
              <w:t>lähetus</w:t>
            </w:r>
            <w:r w:rsidR="00831A0D" w:rsidRPr="17A6DB0C">
              <w:rPr>
                <w:rFonts w:eastAsiaTheme="majorEastAsia" w:cstheme="minorBidi"/>
                <w:color w:val="auto"/>
                <w:sz w:val="22"/>
                <w:szCs w:val="22"/>
                <w:lang w:eastAsia="en-US"/>
              </w:rPr>
              <w:t>), mille eesmärk on ministeeriumi seisukohtade esindamine, väljendamine</w:t>
            </w:r>
            <w:r w:rsidRPr="17A6DB0C">
              <w:rPr>
                <w:rFonts w:eastAsiaTheme="majorEastAsia" w:cstheme="minorBidi"/>
                <w:color w:val="auto"/>
                <w:sz w:val="22"/>
                <w:szCs w:val="22"/>
                <w:lang w:eastAsia="en-US"/>
              </w:rPr>
              <w:t xml:space="preserve"> ja</w:t>
            </w:r>
            <w:r w:rsidR="00831A0D" w:rsidRPr="17A6DB0C">
              <w:rPr>
                <w:rFonts w:eastAsiaTheme="majorEastAsia" w:cstheme="minorBidi"/>
                <w:color w:val="auto"/>
                <w:sz w:val="22"/>
                <w:szCs w:val="22"/>
                <w:lang w:eastAsia="en-US"/>
              </w:rPr>
              <w:t xml:space="preserve"> kaitsmine</w:t>
            </w:r>
            <w:r w:rsidR="003008CF" w:rsidRPr="17A6DB0C">
              <w:rPr>
                <w:rFonts w:eastAsiaTheme="majorEastAsia" w:cstheme="minorBidi"/>
                <w:color w:val="auto"/>
                <w:sz w:val="22"/>
                <w:szCs w:val="22"/>
                <w:lang w:eastAsia="en-US"/>
              </w:rPr>
              <w:t>. T</w:t>
            </w:r>
            <w:r w:rsidR="00831A0D" w:rsidRPr="17A6DB0C">
              <w:rPr>
                <w:rFonts w:eastAsiaTheme="majorEastAsia" w:cstheme="minorBidi"/>
                <w:color w:val="auto"/>
                <w:sz w:val="22"/>
                <w:szCs w:val="22"/>
                <w:lang w:eastAsia="en-US"/>
              </w:rPr>
              <w:t>eenistuja osaleb otsuseid langetaval koosolekul või otsuseid ettevalmistaval koosolekul, konverentsil, kohtumisel, töögrupi töös jne.</w:t>
            </w:r>
          </w:p>
        </w:tc>
        <w:tc>
          <w:tcPr>
            <w:tcW w:w="4946" w:type="dxa"/>
            <w:vAlign w:val="center"/>
          </w:tcPr>
          <w:p w14:paraId="000E9547" w14:textId="590C491A" w:rsidR="00831A0D" w:rsidRPr="00847AC6" w:rsidRDefault="00224D38" w:rsidP="17A6DB0C">
            <w:pPr>
              <w:pStyle w:val="Default"/>
              <w:spacing w:before="240" w:line="276" w:lineRule="auto"/>
              <w:contextualSpacing/>
              <w:jc w:val="left"/>
              <w:rPr>
                <w:rFonts w:eastAsiaTheme="majorEastAsia" w:cstheme="minorBidi"/>
                <w:color w:val="auto"/>
                <w:sz w:val="22"/>
                <w:szCs w:val="22"/>
                <w:lang w:eastAsia="en-US"/>
              </w:rPr>
            </w:pPr>
            <w:r w:rsidRPr="17A6DB0C">
              <w:rPr>
                <w:rFonts w:eastAsiaTheme="majorEastAsia" w:cstheme="minorBidi"/>
                <w:b/>
                <w:bCs/>
                <w:color w:val="auto"/>
                <w:sz w:val="22"/>
                <w:szCs w:val="22"/>
                <w:lang w:eastAsia="en-US"/>
              </w:rPr>
              <w:t>k</w:t>
            </w:r>
            <w:r w:rsidR="00831A0D" w:rsidRPr="17A6DB0C">
              <w:rPr>
                <w:rFonts w:eastAsiaTheme="majorEastAsia" w:cstheme="minorBidi"/>
                <w:b/>
                <w:bCs/>
                <w:color w:val="auto"/>
                <w:sz w:val="22"/>
                <w:szCs w:val="22"/>
                <w:lang w:eastAsia="en-US"/>
              </w:rPr>
              <w:t>oolituslähetus</w:t>
            </w:r>
            <w:r w:rsidR="00831A0D" w:rsidRPr="17A6DB0C">
              <w:rPr>
                <w:rFonts w:eastAsiaTheme="majorEastAsia" w:cstheme="minorBidi"/>
                <w:color w:val="auto"/>
                <w:sz w:val="22"/>
                <w:szCs w:val="22"/>
                <w:lang w:eastAsia="en-US"/>
              </w:rPr>
              <w:t xml:space="preserve"> (edaspidi </w:t>
            </w:r>
            <w:r w:rsidR="00831A0D" w:rsidRPr="17A6DB0C">
              <w:rPr>
                <w:rFonts w:eastAsiaTheme="majorEastAsia" w:cstheme="minorBidi"/>
                <w:i/>
                <w:iCs/>
                <w:color w:val="auto"/>
                <w:sz w:val="22"/>
                <w:szCs w:val="22"/>
                <w:lang w:eastAsia="en-US"/>
              </w:rPr>
              <w:t>lähetus</w:t>
            </w:r>
            <w:r w:rsidR="00831A0D" w:rsidRPr="17A6DB0C">
              <w:rPr>
                <w:rFonts w:eastAsiaTheme="majorEastAsia" w:cstheme="minorBidi"/>
                <w:color w:val="auto"/>
                <w:sz w:val="22"/>
                <w:szCs w:val="22"/>
                <w:lang w:eastAsia="en-US"/>
              </w:rPr>
              <w:t>), mille eesmärk on teenistuja koolitamine, enesetäiendamine seminaril, konverentsil või õppereisil. Koolitustegevust reguleerib kantsleri käskkirjaga kinnitatud dokument „Personaliarenduse põhimõtted Sotsiaalministeeriumis“.</w:t>
            </w:r>
          </w:p>
        </w:tc>
      </w:tr>
      <w:tr w:rsidR="00831A0D" w:rsidRPr="00FE505E" w14:paraId="0EB7548C" w14:textId="77777777" w:rsidTr="17A6DB0C">
        <w:tc>
          <w:tcPr>
            <w:tcW w:w="9892" w:type="dxa"/>
            <w:gridSpan w:val="2"/>
            <w:vAlign w:val="center"/>
          </w:tcPr>
          <w:p w14:paraId="61C219D4" w14:textId="4F10F329" w:rsidR="00831A0D" w:rsidRPr="00FE505E" w:rsidRDefault="00831A0D" w:rsidP="002117FD">
            <w:pPr>
              <w:pStyle w:val="Default"/>
              <w:spacing w:line="276" w:lineRule="auto"/>
              <w:contextualSpacing/>
              <w:rPr>
                <w:rFonts w:ascii="Roboto" w:eastAsiaTheme="majorEastAsia" w:hAnsi="Roboto" w:cstheme="minorHAnsi"/>
                <w:color w:val="auto"/>
                <w:sz w:val="22"/>
                <w:szCs w:val="22"/>
                <w:lang w:eastAsia="en-US"/>
              </w:rPr>
            </w:pPr>
            <w:r w:rsidRPr="00FE505E">
              <w:rPr>
                <w:rFonts w:ascii="Roboto" w:eastAsiaTheme="majorEastAsia" w:hAnsi="Roboto" w:cstheme="minorHAnsi"/>
                <w:color w:val="auto"/>
                <w:sz w:val="22"/>
                <w:szCs w:val="22"/>
                <w:lang w:eastAsia="en-US"/>
              </w:rPr>
              <w:t>Lähetus või</w:t>
            </w:r>
            <w:r w:rsidR="00DB1A18">
              <w:rPr>
                <w:rFonts w:ascii="Roboto" w:eastAsiaTheme="majorEastAsia" w:hAnsi="Roboto" w:cstheme="minorHAnsi"/>
                <w:color w:val="auto"/>
                <w:sz w:val="22"/>
                <w:szCs w:val="22"/>
                <w:lang w:eastAsia="en-US"/>
              </w:rPr>
              <w:t>b</w:t>
            </w:r>
            <w:r w:rsidRPr="00FE505E">
              <w:rPr>
                <w:rFonts w:ascii="Roboto" w:eastAsiaTheme="majorEastAsia" w:hAnsi="Roboto" w:cstheme="minorHAnsi"/>
                <w:color w:val="auto"/>
                <w:sz w:val="22"/>
                <w:szCs w:val="22"/>
                <w:lang w:eastAsia="en-US"/>
              </w:rPr>
              <w:t xml:space="preserve"> olla:</w:t>
            </w:r>
          </w:p>
          <w:p w14:paraId="6E65BAE5" w14:textId="5E3CD82D" w:rsidR="00831A0D" w:rsidRPr="00FE505E" w:rsidRDefault="00DB1A18" w:rsidP="00043291">
            <w:pPr>
              <w:pStyle w:val="Tpploendtabelis"/>
              <w:spacing w:line="276" w:lineRule="auto"/>
              <w:ind w:left="316" w:hanging="284"/>
              <w:rPr>
                <w:b/>
                <w:bCs/>
              </w:rPr>
            </w:pPr>
            <w:r>
              <w:rPr>
                <w:b/>
                <w:bCs/>
              </w:rPr>
              <w:t>p</w:t>
            </w:r>
            <w:r w:rsidR="00831A0D" w:rsidRPr="00FE505E">
              <w:rPr>
                <w:b/>
                <w:bCs/>
              </w:rPr>
              <w:t>laanili</w:t>
            </w:r>
            <w:r>
              <w:rPr>
                <w:b/>
                <w:bCs/>
              </w:rPr>
              <w:t>ne</w:t>
            </w:r>
            <w:r w:rsidR="00831A0D" w:rsidRPr="00FE505E">
              <w:t xml:space="preserve">, </w:t>
            </w:r>
            <w:r>
              <w:t xml:space="preserve">millest on ette teatatud </w:t>
            </w:r>
            <w:r w:rsidR="00831A0D" w:rsidRPr="00FE505E">
              <w:t xml:space="preserve">vähemalt </w:t>
            </w:r>
            <w:r w:rsidR="00C93B8A">
              <w:t>kümme</w:t>
            </w:r>
            <w:r w:rsidR="00831A0D" w:rsidRPr="00FE505E">
              <w:t xml:space="preserve"> kalendripäeva</w:t>
            </w:r>
            <w:r>
              <w:t>,</w:t>
            </w:r>
            <w:r w:rsidR="00831A0D" w:rsidRPr="00FE505E">
              <w:t xml:space="preserve"> või</w:t>
            </w:r>
            <w:r w:rsidR="00831A0D" w:rsidRPr="00FE505E">
              <w:rPr>
                <w:b/>
                <w:bCs/>
              </w:rPr>
              <w:t xml:space="preserve"> erakorrali</w:t>
            </w:r>
            <w:r>
              <w:rPr>
                <w:b/>
                <w:bCs/>
              </w:rPr>
              <w:t>ne</w:t>
            </w:r>
            <w:r w:rsidR="00831A0D" w:rsidRPr="00FE505E">
              <w:t>, mille vajadus selgub vähem kui kümme kalendripäeva enne lähetuse algust või kui struktuuriüksuse juht annab lähetatavale korralduse minna lähetusse vähem kui kümme päeva enne lähetuse algust</w:t>
            </w:r>
            <w:r>
              <w:t>;</w:t>
            </w:r>
          </w:p>
          <w:p w14:paraId="4FBFDE13" w14:textId="3A2E0952" w:rsidR="00831A0D" w:rsidRPr="00FE505E" w:rsidRDefault="00DB1A18" w:rsidP="00043291">
            <w:pPr>
              <w:pStyle w:val="Tpploendtabelis"/>
              <w:spacing w:line="276" w:lineRule="auto"/>
              <w:ind w:left="316" w:hanging="284"/>
            </w:pPr>
            <w:r>
              <w:rPr>
                <w:b/>
                <w:bCs/>
              </w:rPr>
              <w:t>riigisisene</w:t>
            </w:r>
            <w:r w:rsidR="00831A0D" w:rsidRPr="00FE505E">
              <w:t xml:space="preserve">, mille puhul </w:t>
            </w:r>
            <w:r w:rsidR="00831A0D" w:rsidRPr="0008714B">
              <w:t>lähetuskorraldust ei vormistata</w:t>
            </w:r>
            <w:r w:rsidRPr="0008714B">
              <w:t>,</w:t>
            </w:r>
            <w:r w:rsidR="00831A0D" w:rsidRPr="0008714B">
              <w:t xml:space="preserve"> kui puuduvad lähetusega kaasnevad kulud</w:t>
            </w:r>
            <w:r w:rsidRPr="0008714B">
              <w:t>,</w:t>
            </w:r>
            <w:r w:rsidR="00831A0D" w:rsidRPr="00954F36">
              <w:t xml:space="preserve"> või </w:t>
            </w:r>
            <w:r w:rsidR="00831A0D" w:rsidRPr="00954F36">
              <w:rPr>
                <w:b/>
                <w:bCs/>
              </w:rPr>
              <w:t>välislähetus</w:t>
            </w:r>
            <w:r w:rsidR="00831A0D" w:rsidRPr="00954F36">
              <w:t>,</w:t>
            </w:r>
            <w:r w:rsidR="00831A0D" w:rsidRPr="00FE505E">
              <w:t xml:space="preserve"> mille puhul reeglina on alati kulud </w:t>
            </w:r>
            <w:r>
              <w:t>ja</w:t>
            </w:r>
            <w:r w:rsidR="00831A0D" w:rsidRPr="00FE505E">
              <w:t xml:space="preserve"> lähetuskorralduse vormistamine on vajalik.</w:t>
            </w:r>
          </w:p>
        </w:tc>
      </w:tr>
    </w:tbl>
    <w:p w14:paraId="0CA8562E" w14:textId="2AFB1EE5" w:rsidR="00831A0D" w:rsidRPr="00F27FD0" w:rsidRDefault="35601965" w:rsidP="00585591">
      <w:pPr>
        <w:pStyle w:val="Default"/>
        <w:spacing w:before="240" w:line="276" w:lineRule="auto"/>
        <w:contextualSpacing/>
        <w:rPr>
          <w:rFonts w:eastAsiaTheme="majorEastAsia" w:cstheme="minorBidi"/>
          <w:color w:val="auto"/>
          <w:sz w:val="22"/>
          <w:szCs w:val="22"/>
          <w:lang w:eastAsia="en-US"/>
        </w:rPr>
      </w:pPr>
      <w:r w:rsidRPr="00F27FD0">
        <w:rPr>
          <w:rFonts w:eastAsiaTheme="majorEastAsia" w:cstheme="minorBidi"/>
          <w:color w:val="auto"/>
          <w:sz w:val="22"/>
          <w:szCs w:val="22"/>
          <w:lang w:eastAsia="en-US"/>
        </w:rPr>
        <w:t xml:space="preserve">Mitme teenistuja üheaegse lähetuse korral (lähetusel sama sihtkoht, kestus ja ülesanne või eesmärk ning kulude hüvitamise tingimused) tuleb eelistada </w:t>
      </w:r>
      <w:r w:rsidRPr="003008CF">
        <w:rPr>
          <w:rFonts w:eastAsiaTheme="majorEastAsia" w:cstheme="minorBidi"/>
          <w:b/>
          <w:bCs/>
          <w:color w:val="auto"/>
          <w:sz w:val="22"/>
          <w:szCs w:val="22"/>
          <w:lang w:eastAsia="en-US"/>
        </w:rPr>
        <w:t>ühise lähetuskorralduse</w:t>
      </w:r>
      <w:r w:rsidRPr="00F27FD0">
        <w:rPr>
          <w:rFonts w:eastAsiaTheme="majorEastAsia" w:cstheme="minorBidi"/>
          <w:color w:val="auto"/>
          <w:sz w:val="22"/>
          <w:szCs w:val="22"/>
          <w:lang w:eastAsia="en-US"/>
        </w:rPr>
        <w:t xml:space="preserve"> koostamist.</w:t>
      </w:r>
      <w:r w:rsidR="00866A84">
        <w:rPr>
          <w:rFonts w:eastAsiaTheme="majorEastAsia" w:cstheme="minorBidi"/>
          <w:color w:val="auto"/>
          <w:sz w:val="22"/>
          <w:szCs w:val="22"/>
          <w:lang w:eastAsia="en-US"/>
        </w:rPr>
        <w:t xml:space="preserve"> </w:t>
      </w:r>
      <w:r w:rsidR="00831A0D" w:rsidRPr="00F27FD0">
        <w:rPr>
          <w:rFonts w:eastAsiaTheme="majorEastAsia" w:cstheme="minorBidi"/>
          <w:color w:val="auto"/>
          <w:sz w:val="22"/>
          <w:szCs w:val="22"/>
          <w:lang w:eastAsia="en-US"/>
        </w:rPr>
        <w:t xml:space="preserve">Pikaajalise (üks aasta) </w:t>
      </w:r>
      <w:r w:rsidR="00831A0D" w:rsidRPr="00F27FD0">
        <w:rPr>
          <w:rFonts w:eastAsiaTheme="majorEastAsia" w:cstheme="minorBidi"/>
          <w:b/>
          <w:color w:val="auto"/>
          <w:sz w:val="22"/>
          <w:szCs w:val="22"/>
          <w:lang w:eastAsia="en-US"/>
        </w:rPr>
        <w:t>reisikindlustuse</w:t>
      </w:r>
      <w:r w:rsidR="00831A0D" w:rsidRPr="00F27FD0">
        <w:rPr>
          <w:rFonts w:eastAsiaTheme="majorEastAsia" w:cstheme="minorBidi"/>
          <w:color w:val="auto"/>
          <w:sz w:val="22"/>
          <w:szCs w:val="22"/>
          <w:lang w:eastAsia="en-US"/>
        </w:rPr>
        <w:t xml:space="preserve"> sõlmimine on soovitatav, kui </w:t>
      </w:r>
      <w:r w:rsidR="001C607E" w:rsidRPr="0008714B">
        <w:rPr>
          <w:sz w:val="22"/>
          <w:szCs w:val="22"/>
        </w:rPr>
        <w:t>S</w:t>
      </w:r>
      <w:r w:rsidR="00E07D6D" w:rsidRPr="0008714B">
        <w:rPr>
          <w:sz w:val="22"/>
          <w:szCs w:val="22"/>
        </w:rPr>
        <w:t>o</w:t>
      </w:r>
      <w:r w:rsidR="001C607E" w:rsidRPr="0008714B">
        <w:rPr>
          <w:sz w:val="22"/>
          <w:szCs w:val="22"/>
        </w:rPr>
        <w:t>M</w:t>
      </w:r>
      <w:r w:rsidR="00DB1A18" w:rsidRPr="0008714B">
        <w:rPr>
          <w:sz w:val="22"/>
          <w:szCs w:val="22"/>
        </w:rPr>
        <w:t>i</w:t>
      </w:r>
      <w:r w:rsidR="001C607E" w:rsidRPr="00153B68">
        <w:rPr>
          <w:rFonts w:eastAsiaTheme="majorEastAsia" w:cstheme="minorBidi"/>
          <w:color w:val="auto"/>
          <w:sz w:val="22"/>
          <w:szCs w:val="22"/>
          <w:lang w:eastAsia="en-US"/>
        </w:rPr>
        <w:t xml:space="preserve"> </w:t>
      </w:r>
      <w:r w:rsidR="00831A0D" w:rsidRPr="00153B68">
        <w:rPr>
          <w:rFonts w:eastAsiaTheme="majorEastAsia" w:cstheme="minorBidi"/>
          <w:color w:val="auto"/>
          <w:sz w:val="22"/>
          <w:szCs w:val="22"/>
          <w:lang w:eastAsia="en-US"/>
        </w:rPr>
        <w:t>t</w:t>
      </w:r>
      <w:r w:rsidR="00831A0D" w:rsidRPr="00F27FD0">
        <w:rPr>
          <w:rFonts w:eastAsiaTheme="majorEastAsia" w:cstheme="minorBidi"/>
          <w:color w:val="auto"/>
          <w:sz w:val="22"/>
          <w:szCs w:val="22"/>
          <w:lang w:eastAsia="en-US"/>
        </w:rPr>
        <w:t>eenistuja eeldatav lähetuste arv sel perioodil on kuus või enam.</w:t>
      </w:r>
    </w:p>
    <w:p w14:paraId="25D8D321" w14:textId="77777777" w:rsidR="002117FD" w:rsidRDefault="002117FD" w:rsidP="00585591">
      <w:pPr>
        <w:shd w:val="clear" w:color="auto" w:fill="FFFFFF" w:themeFill="background1"/>
        <w:tabs>
          <w:tab w:val="num" w:pos="859"/>
        </w:tabs>
        <w:spacing w:after="100" w:line="276" w:lineRule="auto"/>
        <w:rPr>
          <w:rFonts w:ascii="Roboto" w:hAnsi="Roboto"/>
        </w:rPr>
      </w:pPr>
    </w:p>
    <w:p w14:paraId="4EBD2541" w14:textId="3629F906" w:rsidR="00831A0D" w:rsidRPr="00D3654D" w:rsidRDefault="002117FD" w:rsidP="00585591">
      <w:pPr>
        <w:shd w:val="clear" w:color="auto" w:fill="FFFFFF" w:themeFill="background1"/>
        <w:tabs>
          <w:tab w:val="num" w:pos="859"/>
        </w:tabs>
        <w:spacing w:after="100" w:line="276" w:lineRule="auto"/>
        <w:rPr>
          <w:rFonts w:eastAsia="Times New Roman" w:cs="Arial"/>
        </w:rPr>
      </w:pPr>
      <w:r w:rsidRPr="07B58993">
        <w:rPr>
          <w:rFonts w:ascii="Roboto" w:hAnsi="Roboto"/>
        </w:rPr>
        <w:t>Päevaraha</w:t>
      </w:r>
      <w:r w:rsidR="004D3291">
        <w:rPr>
          <w:rFonts w:ascii="Roboto" w:hAnsi="Roboto"/>
        </w:rPr>
        <w:t xml:space="preserve"> ning muud lähetustega seotud</w:t>
      </w:r>
      <w:r w:rsidRPr="07B58993">
        <w:rPr>
          <w:rFonts w:ascii="Roboto" w:hAnsi="Roboto"/>
        </w:rPr>
        <w:t xml:space="preserve"> piirmäär</w:t>
      </w:r>
      <w:r w:rsidR="004D3291">
        <w:rPr>
          <w:rFonts w:ascii="Roboto" w:hAnsi="Roboto"/>
        </w:rPr>
        <w:t>ad</w:t>
      </w:r>
      <w:r w:rsidRPr="07B58993">
        <w:rPr>
          <w:rFonts w:ascii="Roboto" w:hAnsi="Roboto"/>
        </w:rPr>
        <w:t xml:space="preserve"> on </w:t>
      </w:r>
      <w:r w:rsidRPr="07B58993">
        <w:rPr>
          <w:rFonts w:ascii="Roboto" w:eastAsia="Roboto" w:hAnsi="Roboto" w:cs="Roboto"/>
          <w:color w:val="000000"/>
          <w:szCs w:val="22"/>
        </w:rPr>
        <w:t xml:space="preserve">toodud </w:t>
      </w:r>
      <w:r w:rsidR="00B37A78">
        <w:rPr>
          <w:rFonts w:ascii="Roboto" w:eastAsia="Roboto" w:hAnsi="Roboto" w:cs="Roboto"/>
          <w:color w:val="000000"/>
          <w:szCs w:val="22"/>
        </w:rPr>
        <w:t xml:space="preserve">kululiikide </w:t>
      </w:r>
      <w:r w:rsidRPr="07B58993">
        <w:rPr>
          <w:rFonts w:ascii="Roboto" w:eastAsia="Roboto" w:hAnsi="Roboto" w:cs="Roboto"/>
          <w:color w:val="000000"/>
          <w:szCs w:val="22"/>
        </w:rPr>
        <w:t>eelarvestamise juh</w:t>
      </w:r>
      <w:r w:rsidR="00621CAB">
        <w:rPr>
          <w:rFonts w:ascii="Roboto" w:eastAsia="Roboto" w:hAnsi="Roboto" w:cs="Roboto"/>
          <w:color w:val="000000"/>
          <w:szCs w:val="22"/>
        </w:rPr>
        <w:t>endis</w:t>
      </w:r>
      <w:r w:rsidRPr="07B58993">
        <w:rPr>
          <w:rFonts w:ascii="Roboto" w:eastAsia="Roboto" w:hAnsi="Roboto" w:cs="Roboto"/>
          <w:color w:val="000000"/>
          <w:szCs w:val="22"/>
        </w:rPr>
        <w:t xml:space="preserve"> (</w:t>
      </w:r>
      <w:r w:rsidRPr="00043291">
        <w:rPr>
          <w:rFonts w:ascii="Roboto" w:eastAsia="Roboto" w:hAnsi="Roboto" w:cs="Roboto"/>
          <w:szCs w:val="22"/>
        </w:rPr>
        <w:t>P02</w:t>
      </w:r>
      <w:r w:rsidR="00621CAB" w:rsidRPr="00043291">
        <w:rPr>
          <w:rFonts w:ascii="Roboto" w:eastAsia="Roboto" w:hAnsi="Roboto" w:cs="Roboto"/>
          <w:szCs w:val="22"/>
        </w:rPr>
        <w:t>_</w:t>
      </w:r>
      <w:r w:rsidRPr="00043291">
        <w:rPr>
          <w:rFonts w:ascii="Roboto" w:eastAsia="Roboto" w:hAnsi="Roboto" w:cs="Roboto"/>
          <w:szCs w:val="22"/>
        </w:rPr>
        <w:t>J16</w:t>
      </w:r>
      <w:r w:rsidRPr="07B58993">
        <w:rPr>
          <w:rFonts w:ascii="Roboto" w:eastAsia="Roboto" w:hAnsi="Roboto" w:cs="Roboto"/>
          <w:color w:val="000000"/>
          <w:szCs w:val="22"/>
        </w:rPr>
        <w:t>).</w:t>
      </w:r>
    </w:p>
    <w:p w14:paraId="0BA3C27F" w14:textId="2EC4D9A5" w:rsidR="005B2999" w:rsidRDefault="00CE1F1B" w:rsidP="00585591">
      <w:pPr>
        <w:pStyle w:val="Heading3"/>
      </w:pPr>
      <w:r>
        <w:t xml:space="preserve">1.3. </w:t>
      </w:r>
      <w:r w:rsidR="00E64842">
        <w:t>Alusdokumendid</w:t>
      </w:r>
    </w:p>
    <w:p w14:paraId="7E8211EA" w14:textId="58409936" w:rsidR="00831A0D" w:rsidRDefault="00831A0D" w:rsidP="00585591">
      <w:pPr>
        <w:spacing w:line="276" w:lineRule="auto"/>
      </w:pPr>
      <w:r>
        <w:t xml:space="preserve">Käesolevas dokumendis on kirjeldatud </w:t>
      </w:r>
      <w:r w:rsidR="00AD7C7E">
        <w:t>S</w:t>
      </w:r>
      <w:r w:rsidR="00E07D6D">
        <w:t>o</w:t>
      </w:r>
      <w:r w:rsidR="00AD7C7E">
        <w:t>M</w:t>
      </w:r>
      <w:r w:rsidR="001E1321">
        <w:t>-</w:t>
      </w:r>
      <w:r w:rsidR="00DB1A18">
        <w:t>i</w:t>
      </w:r>
      <w:r>
        <w:t xml:space="preserve"> teenistuja, haldusala asutuse juhi</w:t>
      </w:r>
      <w:r w:rsidR="000615B2">
        <w:t xml:space="preserve"> ja </w:t>
      </w:r>
      <w:r>
        <w:t>eksperdi</w:t>
      </w:r>
      <w:r w:rsidR="000615B2">
        <w:t xml:space="preserve"> lähetuse </w:t>
      </w:r>
      <w:r>
        <w:t>protsess</w:t>
      </w:r>
      <w:r w:rsidR="00DB1A18">
        <w:t>i</w:t>
      </w:r>
      <w:r>
        <w:t xml:space="preserve"> vastavalt </w:t>
      </w:r>
      <w:hyperlink r:id="rId16">
        <w:r w:rsidR="00DB1A18" w:rsidRPr="19ABDA56">
          <w:rPr>
            <w:rStyle w:val="Hyperlink"/>
            <w:rFonts w:asciiTheme="minorHAnsi" w:hAnsiTheme="minorHAnsi"/>
          </w:rPr>
          <w:t>a</w:t>
        </w:r>
        <w:r w:rsidRPr="19ABDA56">
          <w:rPr>
            <w:rStyle w:val="Hyperlink"/>
            <w:rFonts w:asciiTheme="minorHAnsi" w:hAnsiTheme="minorHAnsi"/>
          </w:rPr>
          <w:t>valiku teenistuse seaduses</w:t>
        </w:r>
      </w:hyperlink>
      <w:r>
        <w:t xml:space="preserve"> </w:t>
      </w:r>
      <w:r w:rsidR="00DB1A18">
        <w:t>sätestatud</w:t>
      </w:r>
      <w:r>
        <w:t xml:space="preserve"> nõuetele.</w:t>
      </w:r>
    </w:p>
    <w:p w14:paraId="286097AC" w14:textId="77777777" w:rsidR="001E1321" w:rsidRPr="00831A0D" w:rsidRDefault="001E1321" w:rsidP="00585591">
      <w:pPr>
        <w:spacing w:line="276" w:lineRule="auto"/>
      </w:pPr>
    </w:p>
    <w:p w14:paraId="7CB5792D" w14:textId="15C03F56" w:rsidR="005B2999" w:rsidRDefault="007C7894" w:rsidP="00585591">
      <w:pPr>
        <w:pStyle w:val="Heading3"/>
      </w:pPr>
      <w:r>
        <w:t>1</w:t>
      </w:r>
      <w:r w:rsidR="005B2999">
        <w:t>.</w:t>
      </w:r>
      <w:r>
        <w:t>4</w:t>
      </w:r>
      <w:r w:rsidR="005B2999">
        <w:t xml:space="preserve">. </w:t>
      </w:r>
      <w:r w:rsidR="00E64842">
        <w:t>Rollid ja vastut</w:t>
      </w:r>
      <w:r w:rsidR="00D7127C">
        <w:t>u</w:t>
      </w:r>
      <w:r w:rsidR="00E64842">
        <w:t>s</w:t>
      </w:r>
    </w:p>
    <w:p w14:paraId="58BFA5C7" w14:textId="2194EF26" w:rsidR="00921A62" w:rsidRDefault="35601965" w:rsidP="68A820F2">
      <w:pPr>
        <w:tabs>
          <w:tab w:val="left" w:pos="1134"/>
          <w:tab w:val="left" w:pos="2268"/>
          <w:tab w:val="left" w:pos="3402"/>
          <w:tab w:val="center" w:pos="4153"/>
          <w:tab w:val="left" w:pos="4536"/>
          <w:tab w:val="left" w:pos="5670"/>
          <w:tab w:val="left" w:pos="6804"/>
          <w:tab w:val="right" w:pos="7938"/>
          <w:tab w:val="right" w:pos="8306"/>
        </w:tabs>
        <w:spacing w:before="240" w:after="0" w:line="276" w:lineRule="auto"/>
        <w:rPr>
          <w:rFonts w:eastAsiaTheme="majorEastAsia"/>
        </w:rPr>
      </w:pPr>
      <w:r w:rsidRPr="68A820F2">
        <w:rPr>
          <w:rFonts w:eastAsiaTheme="majorEastAsia"/>
          <w:b/>
          <w:bCs/>
        </w:rPr>
        <w:t>Lähetatav</w:t>
      </w:r>
      <w:r w:rsidRPr="68A820F2">
        <w:rPr>
          <w:rFonts w:eastAsiaTheme="majorEastAsia"/>
        </w:rPr>
        <w:t xml:space="preserve"> vastutab lähetuskorralduse õigeaegse esitamise </w:t>
      </w:r>
      <w:r w:rsidR="00DB1A18" w:rsidRPr="68A820F2">
        <w:rPr>
          <w:rFonts w:eastAsiaTheme="majorEastAsia"/>
        </w:rPr>
        <w:t>ja</w:t>
      </w:r>
      <w:r w:rsidRPr="68A820F2">
        <w:rPr>
          <w:rFonts w:eastAsiaTheme="majorEastAsia"/>
        </w:rPr>
        <w:t xml:space="preserve"> reisikindlustuse vormistamise eest. </w:t>
      </w:r>
      <w:r w:rsidR="002117FD">
        <w:rPr>
          <w:rFonts w:eastAsiaTheme="majorEastAsia"/>
        </w:rPr>
        <w:t>T</w:t>
      </w:r>
      <w:r w:rsidRPr="68A820F2">
        <w:rPr>
          <w:rFonts w:eastAsiaTheme="majorEastAsia"/>
        </w:rPr>
        <w:t xml:space="preserve">eenistuja </w:t>
      </w:r>
      <w:r w:rsidR="001C23CB" w:rsidRPr="68A820F2">
        <w:rPr>
          <w:rFonts w:eastAsiaTheme="majorEastAsia"/>
        </w:rPr>
        <w:t>peab saama</w:t>
      </w:r>
      <w:r w:rsidRPr="68A820F2">
        <w:rPr>
          <w:rFonts w:eastAsiaTheme="majorEastAsia"/>
        </w:rPr>
        <w:t xml:space="preserve"> lähetusse </w:t>
      </w:r>
      <w:r w:rsidR="001C23CB" w:rsidRPr="68A820F2">
        <w:rPr>
          <w:rFonts w:eastAsiaTheme="majorEastAsia"/>
        </w:rPr>
        <w:t>minemiseks nõusoleku</w:t>
      </w:r>
      <w:r w:rsidRPr="68A820F2">
        <w:rPr>
          <w:rFonts w:eastAsiaTheme="majorEastAsia"/>
        </w:rPr>
        <w:t xml:space="preserve"> </w:t>
      </w:r>
      <w:r w:rsidR="00AC4290">
        <w:rPr>
          <w:rFonts w:eastAsiaTheme="majorEastAsia"/>
        </w:rPr>
        <w:t xml:space="preserve">oma </w:t>
      </w:r>
      <w:r w:rsidR="00AC4290" w:rsidRPr="00F62CDE">
        <w:rPr>
          <w:rFonts w:eastAsiaTheme="majorEastAsia"/>
        </w:rPr>
        <w:t>vahetult juhilt</w:t>
      </w:r>
      <w:r w:rsidRPr="00AC4290">
        <w:rPr>
          <w:rFonts w:eastAsiaTheme="majorEastAsia"/>
        </w:rPr>
        <w:t>.</w:t>
      </w:r>
      <w:r w:rsidRPr="68A820F2">
        <w:rPr>
          <w:rFonts w:eastAsiaTheme="majorEastAsia"/>
        </w:rPr>
        <w:t xml:space="preserve"> Kantsleri lähetusse saatmiseks on vajalik </w:t>
      </w:r>
      <w:r w:rsidRPr="68A820F2">
        <w:rPr>
          <w:rFonts w:eastAsiaTheme="majorEastAsia"/>
          <w:b/>
          <w:bCs/>
        </w:rPr>
        <w:t>ministri nõusolek</w:t>
      </w:r>
      <w:r w:rsidR="009D5D3F">
        <w:rPr>
          <w:rFonts w:eastAsiaTheme="majorEastAsia"/>
          <w:b/>
          <w:bCs/>
        </w:rPr>
        <w:t xml:space="preserve"> </w:t>
      </w:r>
      <w:r w:rsidR="009D5D3F" w:rsidRPr="009D5D3F">
        <w:rPr>
          <w:rFonts w:eastAsiaTheme="majorEastAsia"/>
        </w:rPr>
        <w:t>ning</w:t>
      </w:r>
      <w:r w:rsidR="009D5D3F">
        <w:rPr>
          <w:rFonts w:eastAsiaTheme="majorEastAsia"/>
        </w:rPr>
        <w:t xml:space="preserve"> ministri</w:t>
      </w:r>
      <w:r w:rsidR="00F62CDE">
        <w:rPr>
          <w:rFonts w:eastAsiaTheme="majorEastAsia"/>
        </w:rPr>
        <w:t xml:space="preserve">, </w:t>
      </w:r>
      <w:r w:rsidR="00077BDC">
        <w:rPr>
          <w:rFonts w:eastAsiaTheme="majorEastAsia"/>
        </w:rPr>
        <w:t>tema</w:t>
      </w:r>
      <w:r w:rsidR="009D5D3F">
        <w:rPr>
          <w:rFonts w:eastAsiaTheme="majorEastAsia"/>
        </w:rPr>
        <w:t xml:space="preserve"> nõunike</w:t>
      </w:r>
      <w:r w:rsidR="00F62CDE">
        <w:rPr>
          <w:rFonts w:eastAsiaTheme="majorEastAsia"/>
        </w:rPr>
        <w:t xml:space="preserve"> ja asutuste juhtide</w:t>
      </w:r>
      <w:r w:rsidR="009D5D3F">
        <w:rPr>
          <w:rFonts w:eastAsiaTheme="majorEastAsia"/>
        </w:rPr>
        <w:t xml:space="preserve"> lähetus</w:t>
      </w:r>
      <w:r w:rsidR="00F62CDE">
        <w:rPr>
          <w:rFonts w:eastAsiaTheme="majorEastAsia"/>
        </w:rPr>
        <w:t>korraldused</w:t>
      </w:r>
      <w:r w:rsidR="009D5D3F">
        <w:rPr>
          <w:rFonts w:eastAsiaTheme="majorEastAsia"/>
        </w:rPr>
        <w:t xml:space="preserve"> kinnitab </w:t>
      </w:r>
      <w:r w:rsidR="009D5D3F" w:rsidRPr="00077BDC">
        <w:rPr>
          <w:rFonts w:eastAsiaTheme="majorEastAsia"/>
          <w:b/>
          <w:bCs/>
        </w:rPr>
        <w:t>kantsler</w:t>
      </w:r>
      <w:r w:rsidRPr="009D5D3F">
        <w:rPr>
          <w:rFonts w:eastAsiaTheme="majorEastAsia"/>
        </w:rPr>
        <w:t>.</w:t>
      </w:r>
      <w:r w:rsidRPr="68A820F2">
        <w:rPr>
          <w:rFonts w:eastAsiaTheme="majorEastAsia"/>
        </w:rPr>
        <w:t xml:space="preserve"> </w:t>
      </w:r>
    </w:p>
    <w:p w14:paraId="5248EFBF" w14:textId="14ECCE73" w:rsidR="00F62CDE" w:rsidRDefault="00F62CDE" w:rsidP="68A820F2">
      <w:pPr>
        <w:tabs>
          <w:tab w:val="left" w:pos="1134"/>
          <w:tab w:val="left" w:pos="2268"/>
          <w:tab w:val="left" w:pos="3402"/>
          <w:tab w:val="center" w:pos="4153"/>
          <w:tab w:val="left" w:pos="4536"/>
          <w:tab w:val="left" w:pos="5670"/>
          <w:tab w:val="left" w:pos="6804"/>
          <w:tab w:val="right" w:pos="7938"/>
          <w:tab w:val="right" w:pos="8306"/>
        </w:tabs>
        <w:spacing w:before="240" w:after="0" w:line="276" w:lineRule="auto"/>
        <w:rPr>
          <w:rFonts w:eastAsiaTheme="majorEastAsia"/>
        </w:rPr>
      </w:pPr>
      <w:r>
        <w:rPr>
          <w:rFonts w:eastAsiaTheme="majorEastAsia"/>
        </w:rPr>
        <w:t xml:space="preserve">Lähetuskuluaruanded kinnitab </w:t>
      </w:r>
      <w:r w:rsidRPr="00F62CDE">
        <w:rPr>
          <w:rFonts w:eastAsiaTheme="majorEastAsia"/>
          <w:b/>
          <w:bCs/>
        </w:rPr>
        <w:t>vahetu juht</w:t>
      </w:r>
      <w:r>
        <w:rPr>
          <w:rFonts w:eastAsiaTheme="majorEastAsia"/>
        </w:rPr>
        <w:t xml:space="preserve">. Asekantslerite, kantsleri, ministri ja tema nõunike </w:t>
      </w:r>
      <w:r w:rsidR="00115FD8">
        <w:rPr>
          <w:rFonts w:eastAsiaTheme="majorEastAsia"/>
        </w:rPr>
        <w:t xml:space="preserve">ja valitsemisala asutuste juhtide </w:t>
      </w:r>
      <w:r>
        <w:rPr>
          <w:rFonts w:eastAsiaTheme="majorEastAsia"/>
        </w:rPr>
        <w:t xml:space="preserve">lähetuskuluaruanded kinnitab </w:t>
      </w:r>
      <w:r w:rsidRPr="00F62CDE">
        <w:rPr>
          <w:rFonts w:eastAsiaTheme="majorEastAsia"/>
          <w:b/>
          <w:bCs/>
        </w:rPr>
        <w:t>finantsarvestusjuht</w:t>
      </w:r>
      <w:r>
        <w:rPr>
          <w:rFonts w:eastAsiaTheme="majorEastAsia"/>
        </w:rPr>
        <w:t>.</w:t>
      </w:r>
    </w:p>
    <w:p w14:paraId="7FEC6CDA" w14:textId="08B667FA" w:rsidR="68D2A056" w:rsidRPr="00921A62" w:rsidRDefault="1298957B" w:rsidP="00585591">
      <w:pPr>
        <w:tabs>
          <w:tab w:val="left" w:pos="1134"/>
          <w:tab w:val="left" w:pos="2268"/>
          <w:tab w:val="left" w:pos="3402"/>
          <w:tab w:val="center" w:pos="4153"/>
          <w:tab w:val="left" w:pos="4536"/>
          <w:tab w:val="left" w:pos="5670"/>
          <w:tab w:val="left" w:pos="6804"/>
          <w:tab w:val="right" w:pos="7938"/>
          <w:tab w:val="right" w:pos="8306"/>
        </w:tabs>
        <w:spacing w:before="240" w:after="0" w:line="276" w:lineRule="auto"/>
        <w:rPr>
          <w:rFonts w:eastAsiaTheme="majorEastAsia"/>
        </w:rPr>
      </w:pPr>
      <w:r w:rsidRPr="00F27FD0">
        <w:rPr>
          <w:b/>
          <w:bCs/>
        </w:rPr>
        <w:t>Lähetatav</w:t>
      </w:r>
      <w:r w:rsidRPr="00F27FD0">
        <w:t xml:space="preserve"> kannab lähetuse oma Outlook</w:t>
      </w:r>
      <w:r w:rsidR="00DB1A18">
        <w:t>i</w:t>
      </w:r>
      <w:r w:rsidRPr="00F27FD0">
        <w:t xml:space="preserve"> kalendrisse ning seab sisse lähetuse ajaks automaatvastuse eemaloleku kohta.</w:t>
      </w:r>
    </w:p>
    <w:p w14:paraId="695CE534" w14:textId="69642970" w:rsidR="70E3FDC9" w:rsidRPr="00F27FD0" w:rsidRDefault="68D2A056" w:rsidP="00585591">
      <w:pPr>
        <w:tabs>
          <w:tab w:val="left" w:pos="1134"/>
          <w:tab w:val="left" w:pos="2268"/>
          <w:tab w:val="left" w:pos="3402"/>
          <w:tab w:val="center" w:pos="4153"/>
          <w:tab w:val="left" w:pos="4536"/>
          <w:tab w:val="left" w:pos="5670"/>
          <w:tab w:val="left" w:pos="6804"/>
          <w:tab w:val="right" w:pos="7938"/>
          <w:tab w:val="right" w:pos="8306"/>
        </w:tabs>
        <w:spacing w:before="240" w:after="0" w:line="276" w:lineRule="auto"/>
        <w:rPr>
          <w:rFonts w:cs="Segoe UI"/>
          <w:sz w:val="18"/>
          <w:szCs w:val="18"/>
        </w:rPr>
      </w:pPr>
      <w:r w:rsidRPr="6FB91606">
        <w:rPr>
          <w:rStyle w:val="cf01"/>
          <w:rFonts w:asciiTheme="minorHAnsi" w:hAnsiTheme="minorHAnsi"/>
          <w:b/>
          <w:bCs/>
          <w:sz w:val="22"/>
          <w:szCs w:val="22"/>
        </w:rPr>
        <w:t>Volitatud isik</w:t>
      </w:r>
      <w:r w:rsidRPr="6FB91606">
        <w:rPr>
          <w:rStyle w:val="cf01"/>
          <w:rFonts w:asciiTheme="minorHAnsi" w:hAnsiTheme="minorHAnsi"/>
          <w:sz w:val="22"/>
          <w:szCs w:val="22"/>
        </w:rPr>
        <w:t xml:space="preserve"> kooskõlastab reisibüroos </w:t>
      </w:r>
      <w:r w:rsidR="00954F36" w:rsidRPr="6FB91606">
        <w:rPr>
          <w:rStyle w:val="cf01"/>
          <w:rFonts w:asciiTheme="minorHAnsi" w:hAnsiTheme="minorHAnsi"/>
          <w:sz w:val="22"/>
          <w:szCs w:val="22"/>
        </w:rPr>
        <w:t xml:space="preserve">piletid </w:t>
      </w:r>
      <w:r w:rsidR="00DB1A18" w:rsidRPr="6FB91606">
        <w:rPr>
          <w:rStyle w:val="cf01"/>
          <w:rFonts w:asciiTheme="minorHAnsi" w:hAnsiTheme="minorHAnsi"/>
          <w:sz w:val="22"/>
          <w:szCs w:val="22"/>
        </w:rPr>
        <w:t>ja</w:t>
      </w:r>
      <w:r w:rsidRPr="6FB91606">
        <w:rPr>
          <w:rStyle w:val="cf01"/>
          <w:rFonts w:asciiTheme="minorHAnsi" w:hAnsiTheme="minorHAnsi"/>
          <w:sz w:val="22"/>
          <w:szCs w:val="22"/>
        </w:rPr>
        <w:t xml:space="preserve"> kontrollib lähetuskorralduse korrektsust</w:t>
      </w:r>
      <w:r w:rsidR="00DB1A18" w:rsidRPr="6FB91606">
        <w:rPr>
          <w:rStyle w:val="cf01"/>
          <w:rFonts w:asciiTheme="minorHAnsi" w:hAnsiTheme="minorHAnsi"/>
          <w:sz w:val="22"/>
          <w:szCs w:val="22"/>
        </w:rPr>
        <w:t>,</w:t>
      </w:r>
      <w:r w:rsidRPr="6FB91606">
        <w:rPr>
          <w:rStyle w:val="cf01"/>
          <w:rFonts w:asciiTheme="minorHAnsi" w:hAnsiTheme="minorHAnsi"/>
          <w:sz w:val="22"/>
          <w:szCs w:val="22"/>
        </w:rPr>
        <w:t xml:space="preserve"> vajaduse</w:t>
      </w:r>
      <w:r w:rsidR="00DB1A18" w:rsidRPr="6FB91606">
        <w:rPr>
          <w:rStyle w:val="cf01"/>
          <w:rFonts w:asciiTheme="minorHAnsi" w:hAnsiTheme="minorHAnsi"/>
          <w:sz w:val="22"/>
          <w:szCs w:val="22"/>
        </w:rPr>
        <w:t xml:space="preserve"> korra</w:t>
      </w:r>
      <w:r w:rsidRPr="6FB91606">
        <w:rPr>
          <w:rStyle w:val="cf01"/>
          <w:rFonts w:asciiTheme="minorHAnsi" w:hAnsiTheme="minorHAnsi"/>
          <w:sz w:val="22"/>
          <w:szCs w:val="22"/>
        </w:rPr>
        <w:t xml:space="preserve">l palub lähetataval puudused kõrvaldada. Volitatud isik on </w:t>
      </w:r>
      <w:r>
        <w:t>reeglina valdkonda toetav juhiabi või mõni teine lähetuste halduri õigustega teenistuja</w:t>
      </w:r>
      <w:r w:rsidRPr="6FB91606">
        <w:rPr>
          <w:rStyle w:val="cf01"/>
          <w:rFonts w:asciiTheme="minorHAnsi" w:hAnsiTheme="minorHAnsi"/>
        </w:rPr>
        <w:t>.</w:t>
      </w:r>
      <w:r w:rsidR="009E3983">
        <w:t xml:space="preserve"> Volitatud isik</w:t>
      </w:r>
      <w:r w:rsidR="009E3983" w:rsidRPr="6FB91606">
        <w:rPr>
          <w:color w:val="FF0000"/>
        </w:rPr>
        <w:t xml:space="preserve"> </w:t>
      </w:r>
      <w:r w:rsidR="009E3983">
        <w:t>administreerib RTIP</w:t>
      </w:r>
      <w:r w:rsidR="4A1CEA6F">
        <w:t>-</w:t>
      </w:r>
      <w:r w:rsidR="009E3983">
        <w:t>is lähetuse kooskõlastusringe.</w:t>
      </w:r>
      <w:r w:rsidR="00F27FD0" w:rsidRPr="6FB91606">
        <w:rPr>
          <w:rStyle w:val="cf01"/>
          <w:rFonts w:asciiTheme="minorHAnsi" w:hAnsiTheme="minorHAnsi"/>
        </w:rPr>
        <w:t xml:space="preserve"> </w:t>
      </w:r>
      <w:r w:rsidR="70E3FDC9">
        <w:t>Igal kooskõlastajal ja kinnitajal on oma tööülesande täitmiseks üks tööpäev.</w:t>
      </w:r>
    </w:p>
    <w:p w14:paraId="52FDB60B" w14:textId="77777777" w:rsidR="00B15AD0" w:rsidRDefault="00B15AD0" w:rsidP="00585591">
      <w:pPr>
        <w:spacing w:line="276" w:lineRule="auto"/>
      </w:pPr>
    </w:p>
    <w:p w14:paraId="2BC62337" w14:textId="74EAEB86" w:rsidR="00B15AD0" w:rsidRDefault="00B15AD0" w:rsidP="000875CF">
      <w:pPr>
        <w:pStyle w:val="Heading3"/>
      </w:pPr>
      <w:r>
        <w:t>1.5. Üldised põhimõtted</w:t>
      </w:r>
    </w:p>
    <w:p w14:paraId="6E28B599" w14:textId="359D6A39" w:rsidR="00433E39" w:rsidRPr="003B7552" w:rsidRDefault="00433E39" w:rsidP="003B7552">
      <w:pPr>
        <w:pStyle w:val="Tpploend"/>
        <w:numPr>
          <w:ilvl w:val="0"/>
          <w:numId w:val="0"/>
        </w:numPr>
        <w:ind w:left="720"/>
        <w:rPr>
          <w:szCs w:val="22"/>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98BFC" w:themeColor="text2"/>
          <w:insideV w:val="single" w:sz="4" w:space="0" w:color="498BFC" w:themeColor="text2"/>
        </w:tblBorders>
        <w:tblLook w:val="04A0" w:firstRow="1" w:lastRow="0" w:firstColumn="1" w:lastColumn="0" w:noHBand="0" w:noVBand="1"/>
      </w:tblPr>
      <w:tblGrid>
        <w:gridCol w:w="1316"/>
        <w:gridCol w:w="8436"/>
      </w:tblGrid>
      <w:tr w:rsidR="003B7552" w:rsidRPr="003B7552" w14:paraId="28F149D8" w14:textId="77777777" w:rsidTr="003B7552">
        <w:tc>
          <w:tcPr>
            <w:tcW w:w="1276" w:type="dxa"/>
            <w:shd w:val="clear" w:color="auto" w:fill="B6D0FD" w:themeFill="accent1" w:themeFillTint="66"/>
            <w:vAlign w:val="center"/>
          </w:tcPr>
          <w:p w14:paraId="2597235E" w14:textId="77777777" w:rsidR="003B7552" w:rsidRPr="003B7552" w:rsidRDefault="003B7552" w:rsidP="00DB7872">
            <w:pPr>
              <w:spacing w:line="276" w:lineRule="auto"/>
              <w:rPr>
                <w:rStyle w:val="Heading3Char"/>
                <w:rFonts w:eastAsiaTheme="minorEastAsia"/>
                <w:color w:val="1D1856" w:themeColor="text1"/>
                <w:sz w:val="22"/>
              </w:rPr>
            </w:pPr>
            <w:r w:rsidRPr="003B7552">
              <w:rPr>
                <w:rStyle w:val="Heading3Char"/>
                <w:rFonts w:eastAsiaTheme="minorEastAsia"/>
                <w:color w:val="1D1856" w:themeColor="text1"/>
                <w:sz w:val="22"/>
              </w:rPr>
              <w:t>Prioriteetsus</w:t>
            </w:r>
          </w:p>
        </w:tc>
        <w:tc>
          <w:tcPr>
            <w:tcW w:w="8476" w:type="dxa"/>
            <w:shd w:val="clear" w:color="auto" w:fill="B6D0FD" w:themeFill="accent1" w:themeFillTint="66"/>
            <w:vAlign w:val="center"/>
          </w:tcPr>
          <w:p w14:paraId="3234A6D7" w14:textId="77777777" w:rsidR="003B7552" w:rsidRPr="003B7552" w:rsidRDefault="003B7552" w:rsidP="00DB7872">
            <w:pPr>
              <w:spacing w:line="276" w:lineRule="auto"/>
              <w:rPr>
                <w:rStyle w:val="Heading3Char"/>
                <w:rFonts w:eastAsiaTheme="minorEastAsia"/>
                <w:sz w:val="22"/>
              </w:rPr>
            </w:pPr>
          </w:p>
        </w:tc>
      </w:tr>
      <w:tr w:rsidR="003B7552" w:rsidRPr="003B7552" w14:paraId="555EBF82" w14:textId="77777777" w:rsidTr="003B7552">
        <w:tc>
          <w:tcPr>
            <w:tcW w:w="1276" w:type="dxa"/>
            <w:vAlign w:val="center"/>
          </w:tcPr>
          <w:p w14:paraId="4BAA9EBD" w14:textId="77777777" w:rsidR="003B7552" w:rsidRPr="003B7552" w:rsidRDefault="003B7552" w:rsidP="00DB7872">
            <w:pPr>
              <w:spacing w:line="276" w:lineRule="auto"/>
              <w:rPr>
                <w:rStyle w:val="Heading3Char"/>
                <w:rFonts w:eastAsiaTheme="minorEastAsia"/>
                <w:color w:val="1D1856" w:themeColor="text1"/>
                <w:sz w:val="22"/>
              </w:rPr>
            </w:pPr>
            <w:r w:rsidRPr="003B7552">
              <w:rPr>
                <w:rStyle w:val="Heading3Char"/>
                <w:rFonts w:eastAsiaTheme="minorEastAsia"/>
                <w:color w:val="1D1856" w:themeColor="text1"/>
                <w:sz w:val="22"/>
              </w:rPr>
              <w:t>I</w:t>
            </w:r>
          </w:p>
        </w:tc>
        <w:tc>
          <w:tcPr>
            <w:tcW w:w="8476" w:type="dxa"/>
            <w:vAlign w:val="center"/>
          </w:tcPr>
          <w:p w14:paraId="7EFE29DA" w14:textId="6261284C" w:rsidR="003B7552" w:rsidRDefault="003B7552" w:rsidP="00DB7872">
            <w:pPr>
              <w:spacing w:line="276" w:lineRule="auto"/>
              <w:jc w:val="left"/>
              <w:rPr>
                <w:rStyle w:val="Heading3Char"/>
                <w:rFonts w:eastAsiaTheme="minorEastAsia"/>
                <w:color w:val="1D1856" w:themeColor="text1"/>
                <w:sz w:val="22"/>
              </w:rPr>
            </w:pPr>
            <w:r w:rsidRPr="003B7552">
              <w:rPr>
                <w:rStyle w:val="Heading3Char"/>
                <w:rFonts w:eastAsiaTheme="minorEastAsia"/>
                <w:color w:val="1D1856" w:themeColor="text1"/>
                <w:sz w:val="22"/>
              </w:rPr>
              <w:t xml:space="preserve">Kohustuslik osalemine kohapeal </w:t>
            </w:r>
          </w:p>
          <w:p w14:paraId="6B988622" w14:textId="5412BF39" w:rsidR="001F6585" w:rsidRPr="001F6585" w:rsidRDefault="001F6585" w:rsidP="001F6585">
            <w:pPr>
              <w:rPr>
                <w:rStyle w:val="Heading3Char"/>
                <w:rFonts w:asciiTheme="minorHAnsi" w:eastAsiaTheme="majorEastAsia" w:hAnsiTheme="minorHAnsi"/>
                <w:bCs w:val="0"/>
                <w:color w:val="auto"/>
                <w:sz w:val="22"/>
                <w:szCs w:val="20"/>
              </w:rPr>
            </w:pPr>
            <w:r w:rsidRPr="001F6585">
              <w:t>Kat</w:t>
            </w:r>
            <w:r w:rsidRPr="17A6DB0C">
              <w:t xml:space="preserve">egoriseeritud ja </w:t>
            </w:r>
            <w:r>
              <w:t>järjestatud</w:t>
            </w:r>
            <w:r w:rsidRPr="17A6DB0C">
              <w:t xml:space="preserve"> prioriteetsuse </w:t>
            </w:r>
            <w:r>
              <w:t>alusel</w:t>
            </w:r>
            <w:r w:rsidRPr="17A6DB0C">
              <w:t xml:space="preserve"> </w:t>
            </w:r>
            <w:hyperlink w:anchor="_LISA_2._Kohustuslikud">
              <w:r w:rsidRPr="001F6585">
                <w:rPr>
                  <w:rStyle w:val="Hyperlink"/>
                  <w:rFonts w:eastAsia="Roboto" w:cs="Roboto"/>
                  <w:sz w:val="20"/>
                  <w:szCs w:val="20"/>
                </w:rPr>
                <w:t>LISA</w:t>
              </w:r>
              <w:r w:rsidRPr="001F6585">
                <w:rPr>
                  <w:rStyle w:val="Hyperlink"/>
                  <w:rFonts w:eastAsia="Roboto" w:cs="Roboto"/>
                  <w:b/>
                  <w:bCs/>
                  <w:sz w:val="20"/>
                  <w:szCs w:val="20"/>
                </w:rPr>
                <w:t>-</w:t>
              </w:r>
              <w:r w:rsidRPr="001F6585">
                <w:rPr>
                  <w:rStyle w:val="Hyperlink"/>
                  <w:rFonts w:eastAsia="Roboto" w:cs="Roboto"/>
                  <w:sz w:val="20"/>
                  <w:szCs w:val="20"/>
                </w:rPr>
                <w:t>s 2</w:t>
              </w:r>
            </w:hyperlink>
          </w:p>
        </w:tc>
      </w:tr>
      <w:tr w:rsidR="003B7552" w:rsidRPr="003B7552" w14:paraId="7194C624" w14:textId="77777777" w:rsidTr="003B7552">
        <w:tc>
          <w:tcPr>
            <w:tcW w:w="1276" w:type="dxa"/>
            <w:vAlign w:val="center"/>
          </w:tcPr>
          <w:p w14:paraId="2EE5D37E" w14:textId="77777777" w:rsidR="003B7552" w:rsidRPr="003B7552" w:rsidRDefault="003B7552" w:rsidP="00DB7872">
            <w:pPr>
              <w:spacing w:line="276" w:lineRule="auto"/>
              <w:rPr>
                <w:rStyle w:val="Heading3Char"/>
                <w:rFonts w:eastAsiaTheme="minorEastAsia"/>
                <w:color w:val="1D1856" w:themeColor="text1"/>
                <w:sz w:val="22"/>
              </w:rPr>
            </w:pPr>
            <w:r w:rsidRPr="003B7552">
              <w:rPr>
                <w:rStyle w:val="Heading3Char"/>
                <w:rFonts w:eastAsiaTheme="minorEastAsia"/>
                <w:color w:val="1D1856" w:themeColor="text1"/>
                <w:sz w:val="22"/>
              </w:rPr>
              <w:t>II</w:t>
            </w:r>
          </w:p>
        </w:tc>
        <w:tc>
          <w:tcPr>
            <w:tcW w:w="8476" w:type="dxa"/>
            <w:vAlign w:val="center"/>
          </w:tcPr>
          <w:p w14:paraId="41EF4684" w14:textId="77777777" w:rsidR="003B7552" w:rsidRPr="003B7552" w:rsidRDefault="003B7552" w:rsidP="00DB7872">
            <w:pPr>
              <w:spacing w:line="276" w:lineRule="auto"/>
              <w:jc w:val="left"/>
              <w:rPr>
                <w:rStyle w:val="Heading3Char"/>
                <w:rFonts w:eastAsiaTheme="minorEastAsia"/>
                <w:color w:val="1D1856" w:themeColor="text1"/>
                <w:sz w:val="22"/>
              </w:rPr>
            </w:pPr>
            <w:r w:rsidRPr="003B7552">
              <w:rPr>
                <w:rStyle w:val="Heading3Char"/>
                <w:rFonts w:eastAsiaTheme="minorEastAsia"/>
                <w:color w:val="1D1856" w:themeColor="text1"/>
                <w:sz w:val="22"/>
              </w:rPr>
              <w:t>Osalemine virtuaalselt</w:t>
            </w:r>
          </w:p>
          <w:p w14:paraId="13710335" w14:textId="5930B697" w:rsidR="003B7552" w:rsidRPr="003B7552" w:rsidRDefault="004F6324" w:rsidP="00DB7872">
            <w:pPr>
              <w:spacing w:line="276" w:lineRule="auto"/>
              <w:jc w:val="left"/>
              <w:rPr>
                <w:rStyle w:val="Heading3Char"/>
                <w:rFonts w:eastAsiaTheme="minorEastAsia"/>
                <w:sz w:val="22"/>
              </w:rPr>
            </w:pPr>
            <w:r w:rsidRPr="004F6324">
              <w:rPr>
                <w:szCs w:val="22"/>
              </w:rPr>
              <w:t>Virtuaalset osalemist eelistatakse kõigil ELi ja rahvusvahelistel töörühmade, komiteede ja koosolekute kohtumistel, mis toimuvad hübriidformaadis, juhul kui füüsiline kohalolek ei ole otseselt vajalik ega panusta oluliselt Eestile soodsa lõpptulemuse või kokkuleppe saavutamisse.</w:t>
            </w:r>
          </w:p>
        </w:tc>
      </w:tr>
      <w:tr w:rsidR="003B7552" w:rsidRPr="003B7552" w14:paraId="0639CA8D" w14:textId="77777777" w:rsidTr="003B7552">
        <w:tc>
          <w:tcPr>
            <w:tcW w:w="1276" w:type="dxa"/>
            <w:vAlign w:val="center"/>
          </w:tcPr>
          <w:p w14:paraId="738254A0" w14:textId="77777777" w:rsidR="003B7552" w:rsidRPr="003B7552" w:rsidRDefault="003B7552" w:rsidP="00DB7872">
            <w:pPr>
              <w:spacing w:line="276" w:lineRule="auto"/>
              <w:rPr>
                <w:rStyle w:val="Heading3Char"/>
                <w:rFonts w:eastAsiaTheme="minorEastAsia"/>
                <w:color w:val="1D1856" w:themeColor="text1"/>
                <w:sz w:val="22"/>
              </w:rPr>
            </w:pPr>
            <w:r w:rsidRPr="003B7552">
              <w:rPr>
                <w:rStyle w:val="Heading3Char"/>
                <w:rFonts w:eastAsiaTheme="minorEastAsia"/>
                <w:color w:val="1D1856" w:themeColor="text1"/>
                <w:sz w:val="22"/>
              </w:rPr>
              <w:t>III</w:t>
            </w:r>
          </w:p>
        </w:tc>
        <w:tc>
          <w:tcPr>
            <w:tcW w:w="8476" w:type="dxa"/>
            <w:vAlign w:val="center"/>
          </w:tcPr>
          <w:p w14:paraId="69F58093" w14:textId="1B527C91" w:rsidR="003B7552" w:rsidRPr="003B7552" w:rsidRDefault="003B7552" w:rsidP="00DB7872">
            <w:pPr>
              <w:spacing w:line="276" w:lineRule="auto"/>
              <w:jc w:val="left"/>
              <w:rPr>
                <w:rStyle w:val="Heading3Char"/>
                <w:rFonts w:eastAsiaTheme="minorEastAsia"/>
                <w:color w:val="1D1856" w:themeColor="text1"/>
                <w:sz w:val="22"/>
              </w:rPr>
            </w:pPr>
            <w:r w:rsidRPr="003B7552">
              <w:rPr>
                <w:rStyle w:val="Heading3Char"/>
                <w:rFonts w:eastAsiaTheme="minorEastAsia"/>
                <w:color w:val="1D1856" w:themeColor="text1"/>
                <w:sz w:val="22"/>
              </w:rPr>
              <w:t>Osalemine motivatsiooni/enesetäiendamise eesmärgil</w:t>
            </w:r>
            <w:r w:rsidR="001F6585">
              <w:rPr>
                <w:rStyle w:val="Heading3Char"/>
                <w:rFonts w:eastAsiaTheme="minorEastAsia"/>
                <w:color w:val="1D1856" w:themeColor="text1"/>
                <w:sz w:val="22"/>
              </w:rPr>
              <w:t>:</w:t>
            </w:r>
          </w:p>
          <w:p w14:paraId="096C57D1" w14:textId="77777777" w:rsidR="009962CA" w:rsidRPr="009962CA" w:rsidRDefault="009962CA" w:rsidP="009962CA">
            <w:pPr>
              <w:jc w:val="left"/>
              <w:rPr>
                <w:szCs w:val="22"/>
              </w:rPr>
            </w:pPr>
            <w:r w:rsidRPr="009962CA">
              <w:rPr>
                <w:szCs w:val="22"/>
              </w:rPr>
              <w:t>Lähetusi võib põhjendada ka töötaja professionaalse arengu ja motivatsiooni toetamise vajadusega, kui osalemine aitab kaasa teadmiste ja oskuste täiendamisele ning toetab ametialaste eesmärkide saavutamist. Sellisteks juhtudeks loetakse eelkõige:</w:t>
            </w:r>
          </w:p>
          <w:p w14:paraId="1C719AC9" w14:textId="77777777" w:rsidR="009962CA" w:rsidRPr="009962CA" w:rsidRDefault="009962CA" w:rsidP="00043291">
            <w:pPr>
              <w:pStyle w:val="Tpploend"/>
              <w:spacing w:after="0"/>
              <w:ind w:left="395" w:hanging="295"/>
              <w:rPr>
                <w:lang w:eastAsia="et-EE"/>
              </w:rPr>
            </w:pPr>
            <w:r w:rsidRPr="009962CA">
              <w:rPr>
                <w:lang w:eastAsia="et-EE"/>
              </w:rPr>
              <w:t>osalemine konverentsil, mis käsitleb Eestile prioriteetset teemat;</w:t>
            </w:r>
          </w:p>
          <w:p w14:paraId="4D4BCACA" w14:textId="77777777" w:rsidR="009962CA" w:rsidRPr="009962CA" w:rsidRDefault="009962CA" w:rsidP="00043291">
            <w:pPr>
              <w:pStyle w:val="Tpploend"/>
              <w:spacing w:after="0"/>
              <w:ind w:left="395" w:hanging="295"/>
              <w:rPr>
                <w:lang w:eastAsia="et-EE"/>
              </w:rPr>
            </w:pPr>
            <w:r w:rsidRPr="009962CA">
              <w:rPr>
                <w:lang w:eastAsia="et-EE"/>
              </w:rPr>
              <w:t>eesistujariigi korraldatud ning muud kõrgetasemelised ja ekspertkonverentsid, kus osalemine ei ole seotud Eesti ametliku esindamise kohustusega (reeglina osaletakse individuaalselt);</w:t>
            </w:r>
          </w:p>
          <w:p w14:paraId="131E2338" w14:textId="22F340F1" w:rsidR="003B7552" w:rsidRPr="009962CA" w:rsidRDefault="009962CA" w:rsidP="00043291">
            <w:pPr>
              <w:pStyle w:val="Tpploend"/>
              <w:spacing w:after="0"/>
              <w:ind w:left="395" w:hanging="295"/>
              <w:rPr>
                <w:rStyle w:val="Heading3Char"/>
                <w:rFonts w:asciiTheme="minorHAnsi" w:eastAsiaTheme="majorEastAsia" w:hAnsiTheme="minorHAnsi"/>
                <w:bCs w:val="0"/>
                <w:color w:val="auto"/>
                <w:sz w:val="22"/>
                <w:szCs w:val="20"/>
                <w:lang w:eastAsia="et-EE"/>
              </w:rPr>
            </w:pPr>
            <w:r w:rsidRPr="009962CA">
              <w:rPr>
                <w:lang w:eastAsia="et-EE"/>
              </w:rPr>
              <w:t>koolitused ja õppevisiidid, mis on seotud tööülesannete täitmisega, nt tutvumine teise riigi süsteemiga, koostöö WHO regionaalkontoriga või hea praktika kogumine poliitika arendamise ja kujundamise eesmärgil.</w:t>
            </w:r>
          </w:p>
        </w:tc>
      </w:tr>
    </w:tbl>
    <w:p w14:paraId="63A494D0" w14:textId="77777777" w:rsidR="003B7552" w:rsidRDefault="003B7552" w:rsidP="003B7552">
      <w:pPr>
        <w:pStyle w:val="Tpploend"/>
        <w:numPr>
          <w:ilvl w:val="0"/>
          <w:numId w:val="0"/>
        </w:numPr>
      </w:pPr>
    </w:p>
    <w:p w14:paraId="71913134" w14:textId="6D4131E3" w:rsidR="003B7552" w:rsidRPr="00BD7FD7" w:rsidRDefault="003B7321" w:rsidP="00EC28FE">
      <w:pPr>
        <w:pStyle w:val="ListParagraph"/>
        <w:numPr>
          <w:ilvl w:val="2"/>
          <w:numId w:val="7"/>
        </w:numPr>
        <w:ind w:left="709" w:hanging="709"/>
        <w:rPr>
          <w:rFonts w:eastAsiaTheme="majorEastAsia" w:cstheme="majorBidi"/>
          <w:color w:val="auto"/>
          <w:szCs w:val="20"/>
        </w:rPr>
      </w:pPr>
      <w:r w:rsidRPr="00D43BBF">
        <w:rPr>
          <w:b/>
          <w:bCs/>
        </w:rPr>
        <w:t>L</w:t>
      </w:r>
      <w:r w:rsidR="003B7552" w:rsidRPr="00D43BBF">
        <w:rPr>
          <w:b/>
          <w:bCs/>
        </w:rPr>
        <w:t>ähetuse kestus tuleb valida optimaal</w:t>
      </w:r>
      <w:r w:rsidR="00505F93">
        <w:rPr>
          <w:b/>
          <w:bCs/>
        </w:rPr>
        <w:t>s</w:t>
      </w:r>
      <w:r w:rsidR="003B7552" w:rsidRPr="00D43BBF">
        <w:rPr>
          <w:b/>
          <w:bCs/>
        </w:rPr>
        <w:t>e</w:t>
      </w:r>
      <w:r w:rsidR="00505F93">
        <w:rPr>
          <w:b/>
          <w:bCs/>
        </w:rPr>
        <w:t>lt</w:t>
      </w:r>
      <w:r w:rsidR="00485879" w:rsidRPr="00D43BBF">
        <w:rPr>
          <w:b/>
          <w:bCs/>
        </w:rPr>
        <w:t xml:space="preserve"> ning keskkonnahoi</w:t>
      </w:r>
      <w:r w:rsidR="00505F93">
        <w:rPr>
          <w:b/>
          <w:bCs/>
        </w:rPr>
        <w:t>dlikult</w:t>
      </w:r>
      <w:r w:rsidR="003B7552">
        <w:t>,</w:t>
      </w:r>
      <w:r w:rsidR="00505F93">
        <w:t xml:space="preserve"> arvestades</w:t>
      </w:r>
      <w:r w:rsidR="003B7552">
        <w:t xml:space="preserve"> mh lennuliikluse </w:t>
      </w:r>
      <w:r w:rsidR="00116A42">
        <w:t>võimalusi</w:t>
      </w:r>
      <w:r w:rsidR="003B7552">
        <w:t xml:space="preserve"> ja kohtumise </w:t>
      </w:r>
      <w:r w:rsidR="00116A42">
        <w:t>kestust</w:t>
      </w:r>
      <w:r w:rsidR="00F320B7">
        <w:t xml:space="preserve">, </w:t>
      </w:r>
      <w:r w:rsidR="00116A42">
        <w:t>sh</w:t>
      </w:r>
      <w:r w:rsidR="00F320B7">
        <w:t xml:space="preserve"> </w:t>
      </w:r>
      <w:r w:rsidR="00116A42">
        <w:t xml:space="preserve">olukordi, </w:t>
      </w:r>
      <w:r w:rsidR="003B7552">
        <w:t>ku</w:t>
      </w:r>
      <w:r w:rsidR="00116A42">
        <w:t>s</w:t>
      </w:r>
      <w:r w:rsidR="003B7552">
        <w:t xml:space="preserve"> </w:t>
      </w:r>
      <w:r w:rsidR="00116A42">
        <w:t>on v</w:t>
      </w:r>
      <w:r w:rsidR="00711C6A">
        <w:t>õ</w:t>
      </w:r>
      <w:r w:rsidR="00116A42">
        <w:t xml:space="preserve">imalik varasem tagasilend vms. </w:t>
      </w:r>
      <w:r w:rsidR="004230F3">
        <w:t>Ü</w:t>
      </w:r>
      <w:r w:rsidR="003B7552">
        <w:t xml:space="preserve">hepäevased lähetused (nt Brüsselisse) </w:t>
      </w:r>
      <w:r w:rsidR="004230F3">
        <w:t xml:space="preserve">ei ole </w:t>
      </w:r>
      <w:r w:rsidR="003B7552">
        <w:t xml:space="preserve">töötaja tervise ja heaolu </w:t>
      </w:r>
      <w:r w:rsidR="004230F3">
        <w:t xml:space="preserve">seisukohast soovitatavad ning neid ei soosita. </w:t>
      </w:r>
      <w:r w:rsidR="00D43BBF">
        <w:t xml:space="preserve">Samuti </w:t>
      </w:r>
      <w:r w:rsidR="00711C6A">
        <w:t xml:space="preserve">tuleb </w:t>
      </w:r>
      <w:r w:rsidR="003B7552">
        <w:t>poolepäevastel kohtumistel osalemis</w:t>
      </w:r>
      <w:r w:rsidR="00E85B6D">
        <w:t>e otstarbekust</w:t>
      </w:r>
      <w:r w:rsidR="003B7552">
        <w:t xml:space="preserve"> </w:t>
      </w:r>
      <w:r w:rsidR="00E85B6D">
        <w:t xml:space="preserve">hoolikalt </w:t>
      </w:r>
      <w:r w:rsidR="003B7552">
        <w:t>kaaluda</w:t>
      </w:r>
      <w:r w:rsidR="00E85B6D">
        <w:t xml:space="preserve">. </w:t>
      </w:r>
      <w:r w:rsidR="00711C6A">
        <w:t>S</w:t>
      </w:r>
      <w:r w:rsidR="00CB633F">
        <w:t xml:space="preserve">oovitav ühendada </w:t>
      </w:r>
      <w:r w:rsidR="00711C6A">
        <w:t>samas</w:t>
      </w:r>
      <w:r w:rsidR="00CB633F">
        <w:t xml:space="preserve"> linnas lähestikku ajastatud kohtumised üheks lähetuseks, eeldusel, et see sobib lähetatavale.</w:t>
      </w:r>
    </w:p>
    <w:p w14:paraId="73B2F977" w14:textId="020FADC4" w:rsidR="003B7552" w:rsidRDefault="003B7552" w:rsidP="00EC28FE">
      <w:pPr>
        <w:pStyle w:val="ListParagraph"/>
        <w:numPr>
          <w:ilvl w:val="2"/>
          <w:numId w:val="7"/>
        </w:numPr>
        <w:ind w:left="709" w:hanging="709"/>
      </w:pPr>
      <w:r w:rsidRPr="00123F37">
        <w:rPr>
          <w:b/>
          <w:bCs/>
        </w:rPr>
        <w:t>Delegatsiooni suurus tuleb hoida optimaalsena</w:t>
      </w:r>
      <w:r>
        <w:t xml:space="preserve">. Üldjuhul </w:t>
      </w:r>
      <w:r w:rsidR="00B64425">
        <w:t>ei sõida samale kohtumisele</w:t>
      </w:r>
      <w:r w:rsidR="007B0804">
        <w:t xml:space="preserve"> </w:t>
      </w:r>
      <w:r>
        <w:t xml:space="preserve">mitu inimest (v.a ministrite visiidid, mis võivad eeldada suuremat delegatsiooni; </w:t>
      </w:r>
      <w:r w:rsidRPr="00B47BC7">
        <w:t>paralleelsessioonid</w:t>
      </w:r>
      <w:r>
        <w:t>ega üritused</w:t>
      </w:r>
      <w:r w:rsidRPr="00B47BC7">
        <w:t xml:space="preserve">, millest osavõtt </w:t>
      </w:r>
      <w:r>
        <w:t>võib eeldada</w:t>
      </w:r>
      <w:r w:rsidRPr="00B47BC7">
        <w:t xml:space="preserve"> lisakoosseisu</w:t>
      </w:r>
      <w:r>
        <w:t>;</w:t>
      </w:r>
      <w:r w:rsidRPr="00B47BC7">
        <w:t xml:space="preserve"> </w:t>
      </w:r>
      <w:r>
        <w:t xml:space="preserve">rahvusvaheliste aruannete kaitsmised; õppevisiidid või koolitused, mis on mõeldud osakonna lähetusena). </w:t>
      </w:r>
    </w:p>
    <w:p w14:paraId="23CAEE7F" w14:textId="19FB07E9" w:rsidR="003B7552" w:rsidRPr="00D30DDE" w:rsidRDefault="003B7552" w:rsidP="00EC28FE">
      <w:pPr>
        <w:pStyle w:val="ListParagraph"/>
        <w:numPr>
          <w:ilvl w:val="2"/>
          <w:numId w:val="7"/>
        </w:numPr>
        <w:ind w:left="709" w:hanging="709"/>
      </w:pPr>
      <w:r w:rsidRPr="00123F37">
        <w:rPr>
          <w:b/>
          <w:bCs/>
        </w:rPr>
        <w:t>Majutuskoha vali</w:t>
      </w:r>
      <w:r w:rsidR="0046724C">
        <w:rPr>
          <w:b/>
          <w:bCs/>
        </w:rPr>
        <w:t>kul</w:t>
      </w:r>
      <w:r w:rsidRPr="00123F37">
        <w:rPr>
          <w:b/>
          <w:bCs/>
        </w:rPr>
        <w:t xml:space="preserve"> tuleb </w:t>
      </w:r>
      <w:r w:rsidR="0046724C">
        <w:rPr>
          <w:b/>
          <w:bCs/>
        </w:rPr>
        <w:t>lähtuda</w:t>
      </w:r>
      <w:r w:rsidRPr="00123F37">
        <w:rPr>
          <w:b/>
          <w:bCs/>
        </w:rPr>
        <w:t xml:space="preserve"> parima hinna ja kvaliteedi suhte</w:t>
      </w:r>
      <w:r w:rsidR="0046724C">
        <w:rPr>
          <w:b/>
          <w:bCs/>
        </w:rPr>
        <w:t>st</w:t>
      </w:r>
      <w:r w:rsidRPr="00141D0C">
        <w:t xml:space="preserve">, </w:t>
      </w:r>
      <w:r w:rsidR="00DE5DE7" w:rsidRPr="00DE5DE7">
        <w:t xml:space="preserve">arvestades samas mõistlikul määral ka ürituse toimumiskohta ja korraldaja soovitusi. </w:t>
      </w:r>
      <w:r w:rsidR="00DE5DE7">
        <w:t>Nt</w:t>
      </w:r>
      <w:r w:rsidR="00DE5DE7" w:rsidRPr="00DE5DE7">
        <w:t xml:space="preserve"> kui üritus toimub hotellis, kuhu korraldaja on kavandanud ka osalejate majutuse, ei ole vaja otsida soodsamat, kuid kaugemat majutusvõimalust, mis eraldab osalejaid teistest delegatsioonidest ja sündmuse toimumiskohast.</w:t>
      </w:r>
    </w:p>
    <w:p w14:paraId="207459CF" w14:textId="7A6926BB" w:rsidR="003B7552" w:rsidRPr="00BD7FD7" w:rsidRDefault="00BD7FD7" w:rsidP="00EC28FE">
      <w:pPr>
        <w:pStyle w:val="ListParagraph"/>
        <w:numPr>
          <w:ilvl w:val="2"/>
          <w:numId w:val="7"/>
        </w:numPr>
        <w:ind w:left="709" w:hanging="709"/>
        <w:rPr>
          <w:rFonts w:ascii="Roboto" w:hAnsi="Roboto"/>
          <w:b/>
        </w:rPr>
      </w:pPr>
      <w:r w:rsidRPr="00BD7FD7">
        <w:rPr>
          <w:b/>
          <w:bCs/>
        </w:rPr>
        <w:t xml:space="preserve">Transpordiliigi valikul tuleb eelistada ühistranspordi kasutamist. </w:t>
      </w:r>
      <w:r w:rsidRPr="00BD7FD7">
        <w:t>Taksoteenust võib kasutada vaid juhul, kui ühistranspordi kasutamine ei ole võimalik mõistliku ajakulu või maksumusega või kui selleks esineb muu põhjendatud vajadus.</w:t>
      </w:r>
    </w:p>
    <w:p w14:paraId="506CC0B3" w14:textId="77777777" w:rsidR="00B15AD0" w:rsidRDefault="00B15AD0" w:rsidP="00585591">
      <w:pPr>
        <w:spacing w:line="276" w:lineRule="auto"/>
      </w:pPr>
    </w:p>
    <w:p w14:paraId="0D335C25" w14:textId="07CC6FEA" w:rsidR="00476A29" w:rsidRDefault="0008714B" w:rsidP="00585591">
      <w:pPr>
        <w:pStyle w:val="Heading2"/>
      </w:pPr>
      <w:r>
        <w:t xml:space="preserve">2. </w:t>
      </w:r>
      <w:r w:rsidR="00831A0D">
        <w:t>Lähetuse p</w:t>
      </w:r>
      <w:r w:rsidR="00F206AB">
        <w:t>rotsessi</w:t>
      </w:r>
      <w:r w:rsidR="00831A0D">
        <w:t xml:space="preserve"> </w:t>
      </w:r>
      <w:r w:rsidR="00F206AB">
        <w:t>sisu</w:t>
      </w:r>
    </w:p>
    <w:p w14:paraId="72AEBECA" w14:textId="28769E32" w:rsidR="00F206AB" w:rsidRDefault="002F0121" w:rsidP="00585591">
      <w:pPr>
        <w:pStyle w:val="Heading3"/>
      </w:pPr>
      <w:r>
        <w:t xml:space="preserve">2.1. </w:t>
      </w:r>
      <w:r w:rsidR="00831A0D" w:rsidRPr="00913F35">
        <w:t>Lähetuskorralduse koostamine (RTIP</w:t>
      </w:r>
      <w:r w:rsidR="001E1321">
        <w:t>-</w:t>
      </w:r>
      <w:r w:rsidR="00831A0D" w:rsidRPr="00913F35">
        <w:t>is)</w:t>
      </w:r>
    </w:p>
    <w:p w14:paraId="7FFF4E4F" w14:textId="3F89AB46" w:rsidR="00831A0D" w:rsidRDefault="004609FD" w:rsidP="00EC28FE">
      <w:pPr>
        <w:pStyle w:val="Heading4"/>
        <w:numPr>
          <w:ilvl w:val="2"/>
          <w:numId w:val="3"/>
        </w:numPr>
        <w:spacing w:line="276" w:lineRule="auto"/>
      </w:pPr>
      <w:bookmarkStart w:id="1" w:name="_Välislähetuse_korral"/>
      <w:bookmarkEnd w:id="1"/>
      <w:r>
        <w:t xml:space="preserve"> </w:t>
      </w:r>
      <w:r w:rsidR="00831A0D">
        <w:t>Välislähetuse korral</w:t>
      </w:r>
    </w:p>
    <w:tbl>
      <w:tblPr>
        <w:tblStyle w:val="GridTable1Light-Accent1"/>
        <w:tblW w:w="0" w:type="auto"/>
        <w:tblBorders>
          <w:top w:val="none" w:sz="0" w:space="0" w:color="auto"/>
          <w:left w:val="none" w:sz="0" w:space="0" w:color="auto"/>
          <w:bottom w:val="single" w:sz="2" w:space="0" w:color="498BFC" w:themeColor="text2"/>
          <w:right w:val="none" w:sz="0" w:space="0" w:color="auto"/>
          <w:insideH w:val="single" w:sz="2" w:space="0" w:color="498BFC" w:themeColor="text2"/>
          <w:insideV w:val="single" w:sz="2" w:space="0" w:color="498BFC" w:themeColor="text2"/>
        </w:tblBorders>
        <w:tblLook w:val="04A0" w:firstRow="1" w:lastRow="0" w:firstColumn="1" w:lastColumn="0" w:noHBand="0" w:noVBand="1"/>
      </w:tblPr>
      <w:tblGrid>
        <w:gridCol w:w="699"/>
        <w:gridCol w:w="6295"/>
        <w:gridCol w:w="1382"/>
        <w:gridCol w:w="1356"/>
      </w:tblGrid>
      <w:tr w:rsidR="00220DA6" w:rsidRPr="00A81314" w14:paraId="7E9F2D42" w14:textId="77777777" w:rsidTr="002D00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9" w:type="dxa"/>
            <w:tcBorders>
              <w:bottom w:val="none" w:sz="0" w:space="0" w:color="auto"/>
            </w:tcBorders>
            <w:shd w:val="clear" w:color="auto" w:fill="DAE7FE" w:themeFill="accent1" w:themeFillTint="33"/>
          </w:tcPr>
          <w:p w14:paraId="252467C7" w14:textId="4A678CB4" w:rsidR="00220DA6" w:rsidRPr="00035FF2" w:rsidRDefault="00220DA6" w:rsidP="00585591">
            <w:pPr>
              <w:spacing w:line="276" w:lineRule="auto"/>
            </w:pPr>
            <w:r>
              <w:t>Jrk</w:t>
            </w:r>
          </w:p>
        </w:tc>
        <w:tc>
          <w:tcPr>
            <w:tcW w:w="6295" w:type="dxa"/>
            <w:tcBorders>
              <w:bottom w:val="none" w:sz="0" w:space="0" w:color="auto"/>
            </w:tcBorders>
            <w:shd w:val="clear" w:color="auto" w:fill="DAE7FE" w:themeFill="accent1" w:themeFillTint="33"/>
            <w:vAlign w:val="center"/>
          </w:tcPr>
          <w:p w14:paraId="27B79783" w14:textId="3E1ACC82" w:rsidR="00220DA6" w:rsidRPr="00035FF2" w:rsidRDefault="00220DA6" w:rsidP="00585591">
            <w:pPr>
              <w:spacing w:line="276" w:lineRule="auto"/>
              <w:cnfStyle w:val="100000000000" w:firstRow="1" w:lastRow="0" w:firstColumn="0" w:lastColumn="0" w:oddVBand="0" w:evenVBand="0" w:oddHBand="0" w:evenHBand="0" w:firstRowFirstColumn="0" w:firstRowLastColumn="0" w:lastRowFirstColumn="0" w:lastRowLastColumn="0"/>
            </w:pPr>
            <w:bookmarkStart w:id="2" w:name="_Hlk141533211"/>
            <w:r w:rsidRPr="00035FF2">
              <w:t>Tegevu</w:t>
            </w:r>
            <w:r>
              <w:t>s</w:t>
            </w:r>
          </w:p>
        </w:tc>
        <w:tc>
          <w:tcPr>
            <w:tcW w:w="1382" w:type="dxa"/>
            <w:tcBorders>
              <w:bottom w:val="none" w:sz="0" w:space="0" w:color="auto"/>
            </w:tcBorders>
            <w:shd w:val="clear" w:color="auto" w:fill="DAE7FE" w:themeFill="accent1" w:themeFillTint="33"/>
            <w:vAlign w:val="center"/>
          </w:tcPr>
          <w:p w14:paraId="493C4498" w14:textId="77777777" w:rsidR="00220DA6" w:rsidRPr="00035FF2" w:rsidRDefault="00220DA6" w:rsidP="00585591">
            <w:pPr>
              <w:spacing w:line="276" w:lineRule="auto"/>
              <w:cnfStyle w:val="100000000000" w:firstRow="1" w:lastRow="0" w:firstColumn="0" w:lastColumn="0" w:oddVBand="0" w:evenVBand="0" w:oddHBand="0" w:evenHBand="0" w:firstRowFirstColumn="0" w:firstRowLastColumn="0" w:lastRowFirstColumn="0" w:lastRowLastColumn="0"/>
            </w:pPr>
            <w:r>
              <w:t>Tähtaeg</w:t>
            </w:r>
          </w:p>
        </w:tc>
        <w:tc>
          <w:tcPr>
            <w:tcW w:w="1356" w:type="dxa"/>
            <w:tcBorders>
              <w:bottom w:val="none" w:sz="0" w:space="0" w:color="auto"/>
            </w:tcBorders>
            <w:shd w:val="clear" w:color="auto" w:fill="DAE7FE" w:themeFill="accent1" w:themeFillTint="33"/>
            <w:vAlign w:val="center"/>
          </w:tcPr>
          <w:p w14:paraId="28206A6A" w14:textId="77777777" w:rsidR="00220DA6" w:rsidRPr="00035FF2" w:rsidRDefault="00220DA6" w:rsidP="00585591">
            <w:pPr>
              <w:spacing w:line="276" w:lineRule="auto"/>
              <w:cnfStyle w:val="100000000000" w:firstRow="1" w:lastRow="0" w:firstColumn="0" w:lastColumn="0" w:oddVBand="0" w:evenVBand="0" w:oddHBand="0" w:evenHBand="0" w:firstRowFirstColumn="0" w:firstRowLastColumn="0" w:lastRowFirstColumn="0" w:lastRowLastColumn="0"/>
            </w:pPr>
            <w:r w:rsidRPr="00035FF2">
              <w:t>Vastutaja</w:t>
            </w:r>
          </w:p>
        </w:tc>
      </w:tr>
      <w:tr w:rsidR="00220DA6" w:rsidRPr="00A81314" w14:paraId="57590802" w14:textId="77777777" w:rsidTr="002D0019">
        <w:tc>
          <w:tcPr>
            <w:cnfStyle w:val="001000000000" w:firstRow="0" w:lastRow="0" w:firstColumn="1" w:lastColumn="0" w:oddVBand="0" w:evenVBand="0" w:oddHBand="0" w:evenHBand="0" w:firstRowFirstColumn="0" w:firstRowLastColumn="0" w:lastRowFirstColumn="0" w:lastRowLastColumn="0"/>
            <w:tcW w:w="699" w:type="dxa"/>
          </w:tcPr>
          <w:p w14:paraId="294A2E53" w14:textId="30428ECA" w:rsidR="00220DA6" w:rsidRPr="00AA1C08" w:rsidRDefault="00220DA6" w:rsidP="00EC28FE">
            <w:pPr>
              <w:pStyle w:val="ListParagraph"/>
              <w:numPr>
                <w:ilvl w:val="0"/>
                <w:numId w:val="5"/>
              </w:numPr>
              <w:spacing w:line="276" w:lineRule="auto"/>
              <w:rPr>
                <w:rFonts w:ascii="Roboto" w:eastAsia="Roboto" w:hAnsi="Roboto" w:cs="Roboto"/>
                <w:sz w:val="20"/>
                <w:szCs w:val="20"/>
              </w:rPr>
            </w:pPr>
          </w:p>
        </w:tc>
        <w:tc>
          <w:tcPr>
            <w:tcW w:w="6295" w:type="dxa"/>
            <w:vAlign w:val="center"/>
          </w:tcPr>
          <w:p w14:paraId="288AED7C" w14:textId="0D3047C1" w:rsidR="00220DA6" w:rsidRPr="00585591" w:rsidRDefault="4CBF5BAE" w:rsidP="0EC88FE8">
            <w:pPr>
              <w:spacing w:line="276" w:lineRule="auto"/>
              <w:jc w:val="left"/>
              <w:cnfStyle w:val="000000000000" w:firstRow="0" w:lastRow="0" w:firstColumn="0" w:lastColumn="0" w:oddVBand="0" w:evenVBand="0" w:oddHBand="0" w:evenHBand="0" w:firstRowFirstColumn="0" w:firstRowLastColumn="0" w:lastRowFirstColumn="0" w:lastRowLastColumn="0"/>
              <w:rPr>
                <w:rFonts w:eastAsia="Roboto" w:cs="Roboto"/>
                <w:sz w:val="20"/>
                <w:szCs w:val="20"/>
              </w:rPr>
            </w:pPr>
            <w:r w:rsidRPr="0EC88FE8">
              <w:rPr>
                <w:rFonts w:ascii="Roboto" w:eastAsia="Roboto" w:hAnsi="Roboto" w:cs="Roboto"/>
                <w:sz w:val="20"/>
                <w:szCs w:val="20"/>
              </w:rPr>
              <w:t xml:space="preserve">Küsib e-kirjaga pakkumise reisibüroost (vt </w:t>
            </w:r>
            <w:hyperlink w:anchor="_LISA_1._Kirjapõhi">
              <w:r w:rsidRPr="0EC88FE8">
                <w:rPr>
                  <w:rStyle w:val="Hyperlink"/>
                  <w:rFonts w:eastAsia="Roboto" w:cs="Roboto"/>
                  <w:sz w:val="20"/>
                  <w:szCs w:val="20"/>
                </w:rPr>
                <w:t xml:space="preserve">LISA 1 </w:t>
              </w:r>
              <w:r w:rsidRPr="0EC88FE8">
                <w:rPr>
                  <w:rStyle w:val="Hyperlink"/>
                  <w:rFonts w:asciiTheme="minorHAnsi" w:eastAsiaTheme="majorEastAsia" w:hAnsiTheme="minorHAnsi"/>
                  <w:sz w:val="20"/>
                  <w:szCs w:val="20"/>
                </w:rPr>
                <w:t>„</w:t>
              </w:r>
              <w:r w:rsidRPr="0EC88FE8">
                <w:rPr>
                  <w:rStyle w:val="Hyperlink"/>
                  <w:rFonts w:eastAsia="Roboto" w:cs="Roboto"/>
                  <w:sz w:val="20"/>
                  <w:szCs w:val="20"/>
                </w:rPr>
                <w:t>Kirjapõhi lähetuse päringu esitamiseks reisibüroole“</w:t>
              </w:r>
            </w:hyperlink>
            <w:r w:rsidRPr="0EC88FE8">
              <w:rPr>
                <w:rFonts w:ascii="Roboto" w:eastAsia="Roboto" w:hAnsi="Roboto" w:cs="Roboto"/>
                <w:sz w:val="20"/>
                <w:szCs w:val="20"/>
              </w:rPr>
              <w:t xml:space="preserve">). Reisibüroo kontaktid on leitavad </w:t>
            </w:r>
            <w:r w:rsidR="6449E7E5" w:rsidRPr="0EC88FE8">
              <w:rPr>
                <w:rFonts w:eastAsia="Roboto" w:cs="Roboto"/>
                <w:sz w:val="20"/>
                <w:szCs w:val="20"/>
              </w:rPr>
              <w:t xml:space="preserve"> Teematornist “</w:t>
            </w:r>
            <w:r w:rsidR="69A6EED1" w:rsidRPr="0EC88FE8">
              <w:rPr>
                <w:rFonts w:eastAsia="Roboto" w:cs="Roboto"/>
                <w:sz w:val="20"/>
                <w:szCs w:val="20"/>
              </w:rPr>
              <w:t xml:space="preserve"> </w:t>
            </w:r>
            <w:hyperlink r:id="rId17" w:history="1">
              <w:r w:rsidR="69A6EED1" w:rsidRPr="0EC88FE8">
                <w:rPr>
                  <w:rStyle w:val="Hyperlink"/>
                  <w:rFonts w:eastAsia="Roboto" w:cs="Roboto"/>
                  <w:sz w:val="20"/>
                  <w:szCs w:val="20"/>
                </w:rPr>
                <w:t>Lahetusse_minejale</w:t>
              </w:r>
            </w:hyperlink>
            <w:r w:rsidR="6449E7E5" w:rsidRPr="0EC88FE8">
              <w:rPr>
                <w:rFonts w:eastAsia="Roboto" w:cs="Roboto"/>
                <w:sz w:val="20"/>
                <w:szCs w:val="20"/>
              </w:rPr>
              <w:t>”</w:t>
            </w:r>
          </w:p>
          <w:p w14:paraId="273ED8B9" w14:textId="77777777" w:rsidR="00B15AD0" w:rsidRDefault="00B15AD0"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p>
          <w:p w14:paraId="684622E1" w14:textId="08B5C661" w:rsidR="00220DA6" w:rsidRPr="001F3FFD" w:rsidRDefault="00B6FBFE"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sidRPr="001F3FFD">
              <w:rPr>
                <w:rFonts w:ascii="Roboto" w:eastAsia="Roboto" w:hAnsi="Roboto" w:cs="Roboto"/>
                <w:sz w:val="20"/>
                <w:szCs w:val="20"/>
              </w:rPr>
              <w:t>Reisiteenuse pakkumist võib võtta väljaspool raamlepingu teenuse pakkujat juhul</w:t>
            </w:r>
            <w:r w:rsidR="43D01318" w:rsidRPr="001F3FFD">
              <w:rPr>
                <w:rFonts w:ascii="Roboto" w:eastAsia="Roboto" w:hAnsi="Roboto" w:cs="Roboto"/>
                <w:sz w:val="20"/>
                <w:szCs w:val="20"/>
              </w:rPr>
              <w:t>,</w:t>
            </w:r>
            <w:r w:rsidRPr="001F3FFD">
              <w:rPr>
                <w:rFonts w:ascii="Roboto" w:eastAsia="Roboto" w:hAnsi="Roboto" w:cs="Roboto"/>
                <w:sz w:val="20"/>
                <w:szCs w:val="20"/>
              </w:rPr>
              <w:t xml:space="preserve"> kui </w:t>
            </w:r>
            <w:r w:rsidRPr="00BD7FD7">
              <w:rPr>
                <w:rFonts w:ascii="Roboto" w:eastAsia="Roboto" w:hAnsi="Roboto" w:cs="Roboto"/>
                <w:sz w:val="20"/>
                <w:szCs w:val="20"/>
              </w:rPr>
              <w:t>pakkumus</w:t>
            </w:r>
            <w:r w:rsidRPr="001F3FFD">
              <w:rPr>
                <w:rFonts w:ascii="Roboto" w:eastAsia="Roboto" w:hAnsi="Roboto" w:cs="Roboto"/>
                <w:sz w:val="20"/>
                <w:szCs w:val="20"/>
              </w:rPr>
              <w:t xml:space="preserve"> (lend ja/või majutus) on vähemalt 20% soodsam</w:t>
            </w:r>
            <w:r w:rsidR="7ADE40CC" w:rsidRPr="001F3FFD">
              <w:rPr>
                <w:rFonts w:ascii="Roboto" w:eastAsia="Roboto" w:hAnsi="Roboto" w:cs="Roboto"/>
                <w:sz w:val="20"/>
                <w:szCs w:val="20"/>
              </w:rPr>
              <w:t>.</w:t>
            </w:r>
            <w:r w:rsidR="00BD7FD7">
              <w:rPr>
                <w:rFonts w:ascii="Roboto" w:eastAsia="Roboto" w:hAnsi="Roboto" w:cs="Roboto"/>
                <w:sz w:val="20"/>
                <w:szCs w:val="20"/>
              </w:rPr>
              <w:t xml:space="preserve"> </w:t>
            </w:r>
            <w:r w:rsidR="00BD7FD7" w:rsidRPr="00BD7FD7">
              <w:rPr>
                <w:rFonts w:ascii="Roboto" w:eastAsia="Roboto" w:hAnsi="Roboto" w:cs="Roboto"/>
                <w:sz w:val="20"/>
                <w:szCs w:val="20"/>
              </w:rPr>
              <w:t>Oluliselt kallima pakkumise eelistamisel peab olema põhjendatud ja mõjuv selgitus.</w:t>
            </w:r>
          </w:p>
          <w:p w14:paraId="10B8CC41" w14:textId="77777777" w:rsidR="00BD7FD7" w:rsidRDefault="00BD7FD7"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b/>
                <w:bCs/>
                <w:sz w:val="20"/>
                <w:szCs w:val="20"/>
              </w:rPr>
            </w:pPr>
          </w:p>
          <w:p w14:paraId="3959AB5F" w14:textId="40881B34" w:rsidR="00220DA6" w:rsidRPr="001F3FFD" w:rsidRDefault="6D1996FA"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628F3E" w:themeColor="accent5" w:themeShade="BF"/>
                <w:sz w:val="20"/>
                <w:szCs w:val="20"/>
              </w:rPr>
            </w:pPr>
            <w:r w:rsidRPr="001F3FFD">
              <w:rPr>
                <w:rFonts w:ascii="Roboto" w:eastAsia="Roboto" w:hAnsi="Roboto" w:cs="Roboto"/>
                <w:b/>
                <w:bCs/>
                <w:sz w:val="20"/>
                <w:szCs w:val="20"/>
              </w:rPr>
              <w:t>K</w:t>
            </w:r>
            <w:r w:rsidR="4F7FAE5E" w:rsidRPr="001F3FFD">
              <w:rPr>
                <w:rFonts w:ascii="Roboto" w:eastAsia="Roboto" w:hAnsi="Roboto" w:cs="Roboto"/>
                <w:b/>
                <w:bCs/>
                <w:sz w:val="20"/>
                <w:szCs w:val="20"/>
              </w:rPr>
              <w:t>ui pole sõlmitud pikaajalist reisikindlustust</w:t>
            </w:r>
            <w:r w:rsidR="4F7FAE5E" w:rsidRPr="001F3FFD">
              <w:rPr>
                <w:rFonts w:ascii="Roboto" w:eastAsia="Roboto" w:hAnsi="Roboto" w:cs="Roboto"/>
                <w:sz w:val="20"/>
                <w:szCs w:val="20"/>
              </w:rPr>
              <w:t>, k</w:t>
            </w:r>
            <w:r w:rsidRPr="001F3FFD">
              <w:rPr>
                <w:rFonts w:ascii="Roboto" w:eastAsia="Roboto" w:hAnsi="Roboto" w:cs="Roboto"/>
                <w:sz w:val="20"/>
                <w:szCs w:val="20"/>
              </w:rPr>
              <w:t>üsib reisibüroost reisikindlustuse, mis peab katma lennupiletite maksumuse ja ühe öö majutuse hotellis. Lisakindlustuse vajadust (terrorism, rahvarahutused, streigid) tuleb hinnata riigiti.</w:t>
            </w:r>
          </w:p>
          <w:p w14:paraId="4878658B" w14:textId="0516D7E6" w:rsidR="00220DA6" w:rsidRPr="001F3FFD" w:rsidRDefault="4CBF5BAE" w:rsidP="001C1647">
            <w:pPr>
              <w:pStyle w:val="Tpploend"/>
              <w:numPr>
                <w:ilvl w:val="0"/>
                <w:numId w:val="0"/>
              </w:numPr>
              <w:spacing w:after="0" w:line="276" w:lineRule="auto"/>
              <w:ind w:hanging="28"/>
              <w:jc w:val="left"/>
              <w:cnfStyle w:val="000000000000" w:firstRow="0" w:lastRow="0" w:firstColumn="0" w:lastColumn="0" w:oddVBand="0" w:evenVBand="0" w:oddHBand="0" w:evenHBand="0" w:firstRowFirstColumn="0" w:firstRowLastColumn="0" w:lastRowFirstColumn="0" w:lastRowLastColumn="0"/>
              <w:rPr>
                <w:sz w:val="20"/>
              </w:rPr>
            </w:pPr>
            <w:r w:rsidRPr="001F3FFD">
              <w:rPr>
                <w:rFonts w:ascii="Roboto" w:eastAsia="Roboto" w:hAnsi="Roboto" w:cs="Roboto"/>
                <w:color w:val="628F3E" w:themeColor="accent5" w:themeShade="BF"/>
                <w:sz w:val="20"/>
              </w:rPr>
              <w:t>NB!</w:t>
            </w:r>
            <w:r w:rsidRPr="001F3FFD">
              <w:rPr>
                <w:rFonts w:ascii="Roboto" w:eastAsia="Roboto" w:hAnsi="Roboto" w:cs="Roboto"/>
                <w:sz w:val="20"/>
              </w:rPr>
              <w:t xml:space="preserve"> </w:t>
            </w:r>
            <w:r w:rsidRPr="001F3FFD">
              <w:rPr>
                <w:sz w:val="20"/>
              </w:rPr>
              <w:t xml:space="preserve">Ministritele, kantslerile ja asekantsleritele vormistab kindlustuse läbi lepingulise reisikorraldaja volitatud isik. </w:t>
            </w:r>
          </w:p>
          <w:p w14:paraId="008A6345" w14:textId="55D0EC4E" w:rsidR="00220DA6" w:rsidRPr="001F3FFD" w:rsidRDefault="4CBF5BAE" w:rsidP="001C1647">
            <w:pPr>
              <w:pStyle w:val="Tpploend"/>
              <w:spacing w:after="0" w:line="276" w:lineRule="auto"/>
              <w:jc w:val="left"/>
              <w:cnfStyle w:val="000000000000" w:firstRow="0" w:lastRow="0" w:firstColumn="0" w:lastColumn="0" w:oddVBand="0" w:evenVBand="0" w:oddHBand="0" w:evenHBand="0" w:firstRowFirstColumn="0" w:firstRowLastColumn="0" w:lastRowFirstColumn="0" w:lastRowLastColumn="0"/>
              <w:rPr>
                <w:sz w:val="20"/>
              </w:rPr>
            </w:pPr>
            <w:r w:rsidRPr="001F3FFD">
              <w:rPr>
                <w:sz w:val="20"/>
              </w:rPr>
              <w:t xml:space="preserve">Ülejäänud asutuse töötajatel </w:t>
            </w:r>
            <w:r w:rsidR="45DE43A3" w:rsidRPr="001F3FFD">
              <w:rPr>
                <w:sz w:val="20"/>
              </w:rPr>
              <w:t xml:space="preserve">on </w:t>
            </w:r>
            <w:r w:rsidRPr="001F3FFD">
              <w:rPr>
                <w:sz w:val="20"/>
              </w:rPr>
              <w:t xml:space="preserve">võimalus kasutada isiklikku kindlustust (nt krediitkaardi vms kindlustust). </w:t>
            </w:r>
          </w:p>
          <w:p w14:paraId="67D06C15" w14:textId="513A7A42" w:rsidR="00220DA6" w:rsidRPr="00B24242" w:rsidRDefault="4CBF5BAE" w:rsidP="5F5D0F52">
            <w:pPr>
              <w:pStyle w:val="Tpploend"/>
              <w:spacing w:after="0" w:line="276" w:lineRule="auto"/>
              <w:jc w:val="left"/>
              <w:cnfStyle w:val="000000000000" w:firstRow="0" w:lastRow="0" w:firstColumn="0" w:lastColumn="0" w:oddVBand="0" w:evenVBand="0" w:oddHBand="0" w:evenHBand="0" w:firstRowFirstColumn="0" w:firstRowLastColumn="0" w:lastRowFirstColumn="0" w:lastRowLastColumn="0"/>
              <w:rPr>
                <w:rStyle w:val="ui-provider"/>
                <w:sz w:val="20"/>
              </w:rPr>
            </w:pPr>
            <w:r w:rsidRPr="00B24242">
              <w:rPr>
                <w:rStyle w:val="ui-provider"/>
                <w:sz w:val="20"/>
              </w:rPr>
              <w:t xml:space="preserve">Kindlustusjuhtumi korral </w:t>
            </w:r>
            <w:r w:rsidR="00AD0FE4">
              <w:rPr>
                <w:rStyle w:val="ui-provider"/>
                <w:sz w:val="20"/>
              </w:rPr>
              <w:t>v</w:t>
            </w:r>
            <w:r w:rsidR="00AD0FE4">
              <w:rPr>
                <w:rStyle w:val="ui-provider"/>
              </w:rPr>
              <w:t>iib</w:t>
            </w:r>
            <w:r w:rsidRPr="00B24242">
              <w:rPr>
                <w:rStyle w:val="ui-provider"/>
                <w:sz w:val="20"/>
              </w:rPr>
              <w:t xml:space="preserve"> selle lõpuni lähetatava omal vastutusel (va juhtkond).</w:t>
            </w:r>
          </w:p>
          <w:p w14:paraId="2245EBE9" w14:textId="79E318A4" w:rsidR="00220DA6" w:rsidRPr="00B24242" w:rsidRDefault="245DD70E" w:rsidP="5F5D0F52">
            <w:pPr>
              <w:pStyle w:val="Tpploend"/>
              <w:spacing w:after="0" w:line="276" w:lineRule="auto"/>
              <w:jc w:val="left"/>
              <w:cnfStyle w:val="000000000000" w:firstRow="0" w:lastRow="0" w:firstColumn="0" w:lastColumn="0" w:oddVBand="0" w:evenVBand="0" w:oddHBand="0" w:evenHBand="0" w:firstRowFirstColumn="0" w:firstRowLastColumn="0" w:lastRowFirstColumn="0" w:lastRowLastColumn="0"/>
              <w:rPr>
                <w:rFonts w:eastAsia="Aptos" w:cs="Aptos"/>
                <w:sz w:val="20"/>
              </w:rPr>
            </w:pPr>
            <w:r w:rsidRPr="00B24242">
              <w:rPr>
                <w:rFonts w:eastAsia="Aptos" w:cs="Aptos"/>
                <w:sz w:val="20"/>
              </w:rPr>
              <w:t xml:space="preserve">Isikliku kindlustuse kasutamisel </w:t>
            </w:r>
            <w:r w:rsidR="00D311E2">
              <w:rPr>
                <w:rFonts w:eastAsia="Aptos" w:cs="Aptos"/>
                <w:sz w:val="20"/>
              </w:rPr>
              <w:t>märgib</w:t>
            </w:r>
            <w:r w:rsidRPr="00B24242">
              <w:rPr>
                <w:rFonts w:eastAsia="Aptos" w:cs="Aptos"/>
                <w:sz w:val="20"/>
              </w:rPr>
              <w:t xml:space="preserve"> </w:t>
            </w:r>
            <w:r w:rsidR="00D311E2">
              <w:rPr>
                <w:rFonts w:eastAsia="Aptos" w:cs="Aptos"/>
                <w:sz w:val="20"/>
              </w:rPr>
              <w:t>selle</w:t>
            </w:r>
            <w:r w:rsidRPr="00B24242">
              <w:rPr>
                <w:rFonts w:eastAsia="Aptos" w:cs="Aptos"/>
                <w:sz w:val="20"/>
              </w:rPr>
              <w:t xml:space="preserve"> lähetustaotluse lisainfo väljale</w:t>
            </w:r>
            <w:r w:rsidR="6B37DD53" w:rsidRPr="00B24242">
              <w:rPr>
                <w:rFonts w:eastAsia="Aptos" w:cs="Aptos"/>
                <w:sz w:val="20"/>
              </w:rPr>
              <w:t>.</w:t>
            </w:r>
          </w:p>
          <w:p w14:paraId="3B984B7E" w14:textId="40887AEC" w:rsidR="00220DA6" w:rsidRPr="0035597D" w:rsidRDefault="59BFA6AE" w:rsidP="5F5D0F52">
            <w:pPr>
              <w:pStyle w:val="Tpploend"/>
              <w:spacing w:after="0" w:line="276"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rPr>
            </w:pPr>
            <w:r w:rsidRPr="00B24242">
              <w:rPr>
                <w:rFonts w:eastAsia="Aptos" w:cs="Aptos"/>
                <w:sz w:val="20"/>
              </w:rPr>
              <w:t>Kindlustusjuhtumi korral lasub töötajal vastutus kanda hüvitatav summa sellisel juhul tööandjale tagasi</w:t>
            </w:r>
            <w:r w:rsidR="4433496C" w:rsidRPr="00B24242">
              <w:rPr>
                <w:rFonts w:eastAsia="Aptos" w:cs="Aptos"/>
                <w:sz w:val="20"/>
              </w:rPr>
              <w:t>.</w:t>
            </w:r>
          </w:p>
        </w:tc>
        <w:tc>
          <w:tcPr>
            <w:tcW w:w="1382" w:type="dxa"/>
            <w:vAlign w:val="center"/>
          </w:tcPr>
          <w:p w14:paraId="59DAA4D9" w14:textId="3C76C01A" w:rsidR="00220DA6" w:rsidRPr="00825F6C"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Pr>
                <w:rStyle w:val="cf01"/>
                <w:rFonts w:ascii="Roboto" w:eastAsiaTheme="majorEastAsia" w:hAnsi="Roboto"/>
                <w:sz w:val="20"/>
                <w:szCs w:val="20"/>
              </w:rPr>
              <w:t>V</w:t>
            </w:r>
            <w:r w:rsidRPr="00825F6C">
              <w:rPr>
                <w:rStyle w:val="cf01"/>
                <w:rFonts w:ascii="Roboto" w:eastAsiaTheme="majorEastAsia" w:hAnsi="Roboto"/>
                <w:sz w:val="20"/>
                <w:szCs w:val="20"/>
              </w:rPr>
              <w:t xml:space="preserve">ähemalt </w:t>
            </w:r>
            <w:r w:rsidRPr="00825F6C">
              <w:rPr>
                <w:rStyle w:val="cf01"/>
                <w:rFonts w:ascii="Roboto" w:eastAsiaTheme="majorEastAsia" w:hAnsi="Roboto"/>
                <w:b/>
                <w:bCs/>
                <w:sz w:val="20"/>
                <w:szCs w:val="20"/>
              </w:rPr>
              <w:t>9</w:t>
            </w:r>
            <w:r>
              <w:rPr>
                <w:rStyle w:val="cf01"/>
                <w:rFonts w:ascii="Roboto" w:eastAsiaTheme="majorEastAsia" w:hAnsi="Roboto"/>
                <w:b/>
                <w:bCs/>
                <w:sz w:val="20"/>
                <w:szCs w:val="20"/>
              </w:rPr>
              <w:t> </w:t>
            </w:r>
            <w:r w:rsidRPr="00825F6C">
              <w:rPr>
                <w:rStyle w:val="cf01"/>
                <w:rFonts w:ascii="Roboto" w:eastAsiaTheme="majorEastAsia" w:hAnsi="Roboto"/>
                <w:b/>
                <w:bCs/>
                <w:sz w:val="20"/>
                <w:szCs w:val="20"/>
              </w:rPr>
              <w:t>päeva</w:t>
            </w:r>
            <w:r w:rsidRPr="00825F6C">
              <w:rPr>
                <w:rStyle w:val="cf01"/>
                <w:rFonts w:ascii="Roboto" w:eastAsiaTheme="majorEastAsia" w:hAnsi="Roboto"/>
                <w:sz w:val="20"/>
                <w:szCs w:val="20"/>
              </w:rPr>
              <w:t xml:space="preserve"> enne lähetuse algust</w:t>
            </w:r>
          </w:p>
          <w:p w14:paraId="5C94E6D4" w14:textId="111CF8DF" w:rsidR="00220DA6" w:rsidRPr="00825F6C"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pPr>
            <w:r w:rsidRPr="00825F6C">
              <w:rPr>
                <w:rFonts w:ascii="Roboto" w:hAnsi="Roboto"/>
                <w:sz w:val="20"/>
                <w:szCs w:val="20"/>
              </w:rPr>
              <w:t>(erakorralise lähetuse korral esimesel võimalusel)</w:t>
            </w:r>
          </w:p>
        </w:tc>
        <w:tc>
          <w:tcPr>
            <w:tcW w:w="1356" w:type="dxa"/>
            <w:vAlign w:val="center"/>
          </w:tcPr>
          <w:p w14:paraId="57684CD9" w14:textId="1FE1F0CA" w:rsidR="00220DA6" w:rsidRPr="00EA7DC4"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pPr>
            <w:r w:rsidRPr="0074239B">
              <w:rPr>
                <w:rFonts w:ascii="Roboto" w:hAnsi="Roboto"/>
                <w:sz w:val="20"/>
                <w:szCs w:val="20"/>
              </w:rPr>
              <w:t>Lähetatav</w:t>
            </w:r>
          </w:p>
        </w:tc>
      </w:tr>
      <w:tr w:rsidR="00220DA6" w:rsidRPr="00A81314" w14:paraId="2429E8CE" w14:textId="77777777" w:rsidTr="002D0019">
        <w:trPr>
          <w:trHeight w:val="3702"/>
        </w:trPr>
        <w:tc>
          <w:tcPr>
            <w:cnfStyle w:val="001000000000" w:firstRow="0" w:lastRow="0" w:firstColumn="1" w:lastColumn="0" w:oddVBand="0" w:evenVBand="0" w:oddHBand="0" w:evenHBand="0" w:firstRowFirstColumn="0" w:firstRowLastColumn="0" w:lastRowFirstColumn="0" w:lastRowLastColumn="0"/>
            <w:tcW w:w="699" w:type="dxa"/>
          </w:tcPr>
          <w:p w14:paraId="58A984A1" w14:textId="7764221F" w:rsidR="00220DA6" w:rsidRPr="00AA1C08" w:rsidRDefault="00220DA6" w:rsidP="00EC28FE">
            <w:pPr>
              <w:pStyle w:val="ListParagraph"/>
              <w:numPr>
                <w:ilvl w:val="0"/>
                <w:numId w:val="5"/>
              </w:numPr>
              <w:spacing w:line="276" w:lineRule="auto"/>
              <w:rPr>
                <w:rFonts w:eastAsia="Roboto"/>
                <w:sz w:val="20"/>
                <w:szCs w:val="20"/>
              </w:rPr>
            </w:pPr>
          </w:p>
        </w:tc>
        <w:tc>
          <w:tcPr>
            <w:tcW w:w="6295" w:type="dxa"/>
            <w:vAlign w:val="center"/>
          </w:tcPr>
          <w:p w14:paraId="7D36EC58" w14:textId="6A65A64B" w:rsidR="00220DA6" w:rsidRPr="00866A84" w:rsidRDefault="4CBF5BAE"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eastAsia="Roboto"/>
                <w:sz w:val="20"/>
                <w:szCs w:val="20"/>
              </w:rPr>
            </w:pPr>
            <w:r w:rsidRPr="17A6DB0C">
              <w:rPr>
                <w:rFonts w:eastAsia="Roboto"/>
                <w:sz w:val="20"/>
                <w:szCs w:val="20"/>
              </w:rPr>
              <w:t xml:space="preserve">Koostab RTIP-is lähetuskorralduse/-taotluse, mis peab sisaldama järgmist: </w:t>
            </w:r>
          </w:p>
          <w:p w14:paraId="3F15EA86" w14:textId="4D0D8341" w:rsidR="00220DA6" w:rsidRPr="00927208" w:rsidRDefault="4CBF5BAE"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b/>
                <w:bCs/>
              </w:rPr>
            </w:pPr>
            <w:r w:rsidRPr="17A6DB0C">
              <w:t xml:space="preserve">kutse või muu lähetuse eesmärki ja töökorraldust selgitav dokument (nt programm, päevakava vms); </w:t>
            </w:r>
          </w:p>
          <w:p w14:paraId="46D2E894" w14:textId="77777777" w:rsidR="00220DA6" w:rsidRPr="00927208" w:rsidRDefault="4CBF5BAE"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b/>
                <w:bCs/>
              </w:rPr>
            </w:pPr>
            <w:r w:rsidRPr="17A6DB0C">
              <w:t>lähetuse koht ja aeg;</w:t>
            </w:r>
          </w:p>
          <w:p w14:paraId="24313DB3" w14:textId="4212F9F6" w:rsidR="00220DA6" w:rsidRPr="00405833" w:rsidRDefault="4CBF5BAE"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rFonts w:ascii="Roboto" w:eastAsia="Roboto" w:hAnsi="Roboto" w:cs="Roboto"/>
              </w:rPr>
            </w:pPr>
            <w:r w:rsidRPr="17A6DB0C">
              <w:t>lähetusega seonduvad eeldatavad kulud</w:t>
            </w:r>
            <w:r w:rsidR="00EC22E5">
              <w:t xml:space="preserve">, </w:t>
            </w:r>
            <w:r w:rsidR="00EC22E5">
              <w:rPr>
                <w:rFonts w:ascii="Roboto" w:eastAsia="Roboto" w:hAnsi="Roboto" w:cs="Roboto"/>
              </w:rPr>
              <w:t>(k</w:t>
            </w:r>
            <w:r w:rsidR="00EC22E5" w:rsidRPr="17A6DB0C">
              <w:rPr>
                <w:rFonts w:ascii="Roboto" w:eastAsia="Roboto" w:hAnsi="Roboto" w:cs="Roboto"/>
              </w:rPr>
              <w:t>orraldaja poolt hüvitatava kulu (üldjuhul lennukulu) reale mär</w:t>
            </w:r>
            <w:r w:rsidR="00C475C7">
              <w:rPr>
                <w:rFonts w:ascii="Roboto" w:eastAsia="Roboto" w:hAnsi="Roboto" w:cs="Roboto"/>
              </w:rPr>
              <w:t>gib</w:t>
            </w:r>
            <w:r w:rsidR="00EC22E5" w:rsidRPr="17A6DB0C">
              <w:rPr>
                <w:rFonts w:ascii="Roboto" w:eastAsia="Roboto" w:hAnsi="Roboto" w:cs="Roboto"/>
              </w:rPr>
              <w:t xml:space="preserve"> hüvitaja</w:t>
            </w:r>
            <w:r w:rsidR="00C475C7">
              <w:rPr>
                <w:rFonts w:ascii="Roboto" w:eastAsia="Roboto" w:hAnsi="Roboto" w:cs="Roboto"/>
              </w:rPr>
              <w:t>);</w:t>
            </w:r>
          </w:p>
          <w:p w14:paraId="1018BDE4" w14:textId="1A712577" w:rsidR="00220DA6" w:rsidRPr="00927208" w:rsidRDefault="4CBF5BAE"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b/>
                <w:bCs/>
              </w:rPr>
            </w:pPr>
            <w:r w:rsidRPr="17A6DB0C">
              <w:t>reisibüroo pakkumine (viimane ülevaatlik kokkuvõtte reisipakkumisest).</w:t>
            </w:r>
          </w:p>
          <w:p w14:paraId="45ED511F" w14:textId="3D21540B" w:rsidR="00220DA6" w:rsidRPr="006C3A9C" w:rsidRDefault="00405833"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sidRPr="006C3A9C">
              <w:rPr>
                <w:rFonts w:ascii="Roboto" w:eastAsia="Roboto" w:hAnsi="Roboto" w:cs="Roboto"/>
                <w:sz w:val="20"/>
                <w:szCs w:val="20"/>
              </w:rPr>
              <w:t>Lisaks:</w:t>
            </w:r>
          </w:p>
          <w:p w14:paraId="2C062956" w14:textId="71BEA41F" w:rsidR="00C475C7" w:rsidRPr="00750451" w:rsidRDefault="00A74556"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sz w:val="20"/>
              </w:rPr>
            </w:pPr>
            <w:r w:rsidRPr="006C3A9C">
              <w:rPr>
                <w:sz w:val="20"/>
              </w:rPr>
              <w:t>Märgib vastava töörühma (</w:t>
            </w:r>
            <w:r w:rsidR="1BDDCBE1" w:rsidRPr="006C3A9C">
              <w:rPr>
                <w:sz w:val="20"/>
              </w:rPr>
              <w:t>Euroopa Liidu Nõukogu töögrupi tööga seotud lähetuse korral</w:t>
            </w:r>
            <w:r w:rsidR="00FE15C8" w:rsidRPr="006C3A9C">
              <w:rPr>
                <w:sz w:val="20"/>
              </w:rPr>
              <w:t>,</w:t>
            </w:r>
            <w:r w:rsidR="1BDDCBE1" w:rsidRPr="006C3A9C">
              <w:rPr>
                <w:sz w:val="20"/>
              </w:rPr>
              <w:t xml:space="preserve"> </w:t>
            </w:r>
            <w:r w:rsidR="44763A4F" w:rsidRPr="006C3A9C">
              <w:rPr>
                <w:sz w:val="20"/>
              </w:rPr>
              <w:t xml:space="preserve">mida </w:t>
            </w:r>
            <w:r w:rsidR="1BDDCBE1" w:rsidRPr="006C3A9C">
              <w:rPr>
                <w:sz w:val="20"/>
              </w:rPr>
              <w:t>hüvita</w:t>
            </w:r>
            <w:r w:rsidR="1A9BAF1E" w:rsidRPr="006C3A9C">
              <w:rPr>
                <w:sz w:val="20"/>
              </w:rPr>
              <w:t>takse</w:t>
            </w:r>
            <w:r w:rsidR="1BDDCBE1" w:rsidRPr="006C3A9C">
              <w:rPr>
                <w:sz w:val="20"/>
              </w:rPr>
              <w:t xml:space="preserve"> RTK</w:t>
            </w:r>
            <w:r w:rsidR="613484BA" w:rsidRPr="006C3A9C">
              <w:rPr>
                <w:sz w:val="20"/>
              </w:rPr>
              <w:t xml:space="preserve"> kaudu</w:t>
            </w:r>
            <w:r w:rsidRPr="006C3A9C">
              <w:rPr>
                <w:sz w:val="20"/>
              </w:rPr>
              <w:t>)</w:t>
            </w:r>
            <w:r w:rsidR="1BDDCBE1" w:rsidRPr="006C3A9C">
              <w:rPr>
                <w:sz w:val="20"/>
              </w:rPr>
              <w:t xml:space="preserve"> </w:t>
            </w:r>
            <w:r w:rsidRPr="006C3A9C">
              <w:rPr>
                <w:sz w:val="20"/>
              </w:rPr>
              <w:t xml:space="preserve">- </w:t>
            </w:r>
            <w:r w:rsidR="1BDDCBE1" w:rsidRPr="006C3A9C">
              <w:rPr>
                <w:sz w:val="20"/>
              </w:rPr>
              <w:t xml:space="preserve">vt </w:t>
            </w:r>
            <w:hyperlink w:anchor="_LISA_2._Kohustuslikud" w:history="1">
              <w:r w:rsidR="1BDDCBE1" w:rsidRPr="00405833">
                <w:rPr>
                  <w:rStyle w:val="Hyperlink"/>
                  <w:rFonts w:eastAsia="Roboto" w:cs="Roboto"/>
                  <w:sz w:val="20"/>
                </w:rPr>
                <w:t>LISA 2</w:t>
              </w:r>
            </w:hyperlink>
            <w:r w:rsidR="1BDDCBE1" w:rsidRPr="00405833">
              <w:rPr>
                <w:sz w:val="20"/>
              </w:rPr>
              <w:t>)</w:t>
            </w:r>
            <w:r w:rsidR="00122BF0">
              <w:rPr>
                <w:sz w:val="20"/>
              </w:rPr>
              <w:t xml:space="preserve"> ning l</w:t>
            </w:r>
            <w:r w:rsidRPr="00405833">
              <w:rPr>
                <w:sz w:val="20"/>
              </w:rPr>
              <w:t>oob</w:t>
            </w:r>
            <w:r w:rsidR="5DCDA414" w:rsidRPr="00405833">
              <w:rPr>
                <w:sz w:val="20"/>
              </w:rPr>
              <w:t xml:space="preserve"> </w:t>
            </w:r>
            <w:r w:rsidR="00122BF0">
              <w:rPr>
                <w:sz w:val="20"/>
              </w:rPr>
              <w:t xml:space="preserve"> </w:t>
            </w:r>
            <w:hyperlink r:id="rId18" w:history="1">
              <w:r w:rsidR="00122BF0" w:rsidRPr="00025A32">
                <w:rPr>
                  <w:rStyle w:val="Hyperlink"/>
                  <w:rFonts w:asciiTheme="minorHAnsi" w:hAnsiTheme="minorHAnsi"/>
                  <w:sz w:val="20"/>
                </w:rPr>
                <w:t>EL Nõukogu Delegaatide Portaalis</w:t>
              </w:r>
            </w:hyperlink>
            <w:r w:rsidR="00122BF0">
              <w:t xml:space="preserve"> </w:t>
            </w:r>
            <w:r w:rsidR="5DCDA414" w:rsidRPr="00405833">
              <w:rPr>
                <w:sz w:val="20"/>
              </w:rPr>
              <w:t>konto</w:t>
            </w:r>
            <w:r w:rsidR="00EC22E5" w:rsidRPr="00405833">
              <w:rPr>
                <w:sz w:val="20"/>
              </w:rPr>
              <w:t xml:space="preserve"> </w:t>
            </w:r>
            <w:r w:rsidR="5DCDA414" w:rsidRPr="00C0278A">
              <w:rPr>
                <w:sz w:val="20"/>
              </w:rPr>
              <w:t>enne lähetus</w:t>
            </w:r>
            <w:r w:rsidR="00EC22E5" w:rsidRPr="00405833">
              <w:rPr>
                <w:sz w:val="20"/>
              </w:rPr>
              <w:t xml:space="preserve">se minemist </w:t>
            </w:r>
            <w:r w:rsidR="00265228" w:rsidRPr="00405833">
              <w:rPr>
                <w:sz w:val="20"/>
              </w:rPr>
              <w:t>(</w:t>
            </w:r>
            <w:r w:rsidR="009D76B6" w:rsidRPr="00405833">
              <w:rPr>
                <w:sz w:val="20"/>
              </w:rPr>
              <w:t>vajab Riigikantselei kinnitust)</w:t>
            </w:r>
            <w:r w:rsidR="5DCDA414" w:rsidRPr="00405833">
              <w:rPr>
                <w:sz w:val="20"/>
              </w:rPr>
              <w:t>.</w:t>
            </w:r>
            <w:r w:rsidR="00265228" w:rsidRPr="00405833">
              <w:rPr>
                <w:sz w:val="20"/>
              </w:rPr>
              <w:t xml:space="preserve"> </w:t>
            </w:r>
          </w:p>
          <w:p w14:paraId="17E9879C" w14:textId="237967B4" w:rsidR="00220DA6" w:rsidRPr="00405833" w:rsidRDefault="004914EA"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b/>
                <w:bCs/>
                <w:sz w:val="20"/>
              </w:rPr>
            </w:pPr>
            <w:r w:rsidRPr="00405833">
              <w:rPr>
                <w:sz w:val="20"/>
              </w:rPr>
              <w:t xml:space="preserve">Märgib asendaja, kui </w:t>
            </w:r>
            <w:r w:rsidR="4CBF5BAE" w:rsidRPr="00405833">
              <w:rPr>
                <w:sz w:val="20"/>
              </w:rPr>
              <w:t>ei saa lähetuse ajal oma tööülesandeid täita</w:t>
            </w:r>
            <w:r w:rsidRPr="00405833">
              <w:rPr>
                <w:sz w:val="20"/>
              </w:rPr>
              <w:t>.</w:t>
            </w:r>
          </w:p>
          <w:p w14:paraId="0D951324" w14:textId="30390573" w:rsidR="00220DA6" w:rsidRPr="00CB41F7" w:rsidRDefault="36D4B5A2"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pPr>
            <w:r w:rsidRPr="00405833">
              <w:rPr>
                <w:sz w:val="20"/>
              </w:rPr>
              <w:t>Kui lähetatav kasutab kokkuleppel teise osakonna/valdkonna eelarvelisi vahendeid  (n</w:t>
            </w:r>
            <w:r w:rsidR="7A4196BF" w:rsidRPr="00405833">
              <w:rPr>
                <w:sz w:val="20"/>
              </w:rPr>
              <w:t>t</w:t>
            </w:r>
            <w:r w:rsidRPr="00405833">
              <w:rPr>
                <w:sz w:val="20"/>
              </w:rPr>
              <w:t xml:space="preserve"> asendab) mär</w:t>
            </w:r>
            <w:r w:rsidR="004914EA" w:rsidRPr="00405833">
              <w:rPr>
                <w:sz w:val="20"/>
              </w:rPr>
              <w:t>gib</w:t>
            </w:r>
            <w:r w:rsidRPr="00405833">
              <w:rPr>
                <w:sz w:val="20"/>
              </w:rPr>
              <w:t xml:space="preserve"> </w:t>
            </w:r>
            <w:r w:rsidR="22FC0087" w:rsidRPr="00405833">
              <w:rPr>
                <w:sz w:val="20"/>
              </w:rPr>
              <w:t>sellekoha</w:t>
            </w:r>
            <w:r w:rsidR="00750451">
              <w:rPr>
                <w:sz w:val="20"/>
              </w:rPr>
              <w:t>s</w:t>
            </w:r>
            <w:r w:rsidR="22FC0087" w:rsidRPr="00405833">
              <w:rPr>
                <w:sz w:val="20"/>
              </w:rPr>
              <w:t xml:space="preserve">e </w:t>
            </w:r>
            <w:r w:rsidRPr="00405833">
              <w:rPr>
                <w:sz w:val="20"/>
              </w:rPr>
              <w:t>info</w:t>
            </w:r>
            <w:r w:rsidR="239DDD41" w:rsidRPr="00405833">
              <w:rPr>
                <w:sz w:val="20"/>
              </w:rPr>
              <w:t>,</w:t>
            </w:r>
            <w:r w:rsidRPr="00405833">
              <w:rPr>
                <w:sz w:val="20"/>
              </w:rPr>
              <w:t xml:space="preserve"> taotluse kulude täitmise lehel “täiendavad selgitused” väljal</w:t>
            </w:r>
            <w:r w:rsidR="21DC583F" w:rsidRPr="00405833">
              <w:rPr>
                <w:sz w:val="20"/>
              </w:rPr>
              <w:t>.</w:t>
            </w:r>
            <w:r w:rsidR="21DC583F" w:rsidRPr="17A6DB0C">
              <w:t xml:space="preserve">  </w:t>
            </w:r>
          </w:p>
        </w:tc>
        <w:tc>
          <w:tcPr>
            <w:tcW w:w="1382" w:type="dxa"/>
            <w:vAlign w:val="center"/>
          </w:tcPr>
          <w:p w14:paraId="17EDFA3D" w14:textId="51C8E216" w:rsidR="00220DA6" w:rsidRPr="0074239B"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Pr>
                <w:rStyle w:val="cf01"/>
                <w:rFonts w:ascii="Roboto" w:eastAsiaTheme="majorEastAsia" w:hAnsi="Roboto"/>
                <w:sz w:val="20"/>
                <w:szCs w:val="20"/>
              </w:rPr>
              <w:t>V</w:t>
            </w:r>
            <w:r w:rsidRPr="0074239B">
              <w:rPr>
                <w:rStyle w:val="cf01"/>
                <w:rFonts w:ascii="Roboto" w:eastAsiaTheme="majorEastAsia" w:hAnsi="Roboto"/>
                <w:sz w:val="20"/>
                <w:szCs w:val="20"/>
              </w:rPr>
              <w:t xml:space="preserve">ähemalt </w:t>
            </w:r>
            <w:r w:rsidRPr="0074239B">
              <w:rPr>
                <w:rStyle w:val="cf01"/>
                <w:rFonts w:ascii="Roboto" w:eastAsiaTheme="majorEastAsia" w:hAnsi="Roboto"/>
                <w:b/>
                <w:bCs/>
                <w:sz w:val="20"/>
                <w:szCs w:val="20"/>
              </w:rPr>
              <w:t>9</w:t>
            </w:r>
            <w:r>
              <w:rPr>
                <w:rStyle w:val="cf01"/>
                <w:rFonts w:ascii="Roboto" w:eastAsiaTheme="majorEastAsia" w:hAnsi="Roboto"/>
                <w:b/>
                <w:bCs/>
                <w:sz w:val="20"/>
                <w:szCs w:val="20"/>
              </w:rPr>
              <w:t> </w:t>
            </w:r>
            <w:r w:rsidRPr="0074239B">
              <w:rPr>
                <w:rStyle w:val="cf01"/>
                <w:rFonts w:ascii="Roboto" w:eastAsiaTheme="majorEastAsia" w:hAnsi="Roboto"/>
                <w:b/>
                <w:bCs/>
                <w:sz w:val="20"/>
                <w:szCs w:val="20"/>
              </w:rPr>
              <w:t>päeva</w:t>
            </w:r>
            <w:r w:rsidRPr="0074239B">
              <w:rPr>
                <w:rStyle w:val="cf01"/>
                <w:rFonts w:ascii="Roboto" w:eastAsiaTheme="majorEastAsia" w:hAnsi="Roboto"/>
                <w:sz w:val="20"/>
                <w:szCs w:val="20"/>
              </w:rPr>
              <w:t xml:space="preserve"> enne lähetuse algust</w:t>
            </w:r>
          </w:p>
          <w:p w14:paraId="2B0BFA76" w14:textId="05CEF549" w:rsidR="00220DA6" w:rsidRPr="00EA7DC4"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pPr>
            <w:r w:rsidRPr="0074239B">
              <w:rPr>
                <w:rFonts w:ascii="Roboto" w:hAnsi="Roboto"/>
                <w:sz w:val="20"/>
                <w:szCs w:val="20"/>
              </w:rPr>
              <w:t>(erakorralise lähetuse korral esimesel võimalusel)</w:t>
            </w:r>
          </w:p>
        </w:tc>
        <w:tc>
          <w:tcPr>
            <w:tcW w:w="1356" w:type="dxa"/>
            <w:vAlign w:val="center"/>
          </w:tcPr>
          <w:p w14:paraId="0594450E" w14:textId="602D96D9" w:rsidR="00220DA6" w:rsidRPr="00EA7DC4"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pPr>
            <w:r w:rsidRPr="0074239B">
              <w:rPr>
                <w:rFonts w:ascii="Roboto" w:hAnsi="Roboto" w:cstheme="minorHAnsi"/>
                <w:sz w:val="20"/>
                <w:szCs w:val="20"/>
              </w:rPr>
              <w:t>Lähetatav</w:t>
            </w:r>
          </w:p>
        </w:tc>
      </w:tr>
      <w:tr w:rsidR="00220DA6" w:rsidRPr="00A81314" w14:paraId="3F0106DD" w14:textId="77777777" w:rsidTr="002D0019">
        <w:tc>
          <w:tcPr>
            <w:cnfStyle w:val="001000000000" w:firstRow="0" w:lastRow="0" w:firstColumn="1" w:lastColumn="0" w:oddVBand="0" w:evenVBand="0" w:oddHBand="0" w:evenHBand="0" w:firstRowFirstColumn="0" w:firstRowLastColumn="0" w:lastRowFirstColumn="0" w:lastRowLastColumn="0"/>
            <w:tcW w:w="699" w:type="dxa"/>
          </w:tcPr>
          <w:p w14:paraId="4E939DBF" w14:textId="38626D96" w:rsidR="00220DA6" w:rsidRPr="003B733F" w:rsidRDefault="00220DA6" w:rsidP="00EC28FE">
            <w:pPr>
              <w:pStyle w:val="ListParagraph"/>
              <w:numPr>
                <w:ilvl w:val="0"/>
                <w:numId w:val="5"/>
              </w:numPr>
              <w:spacing w:line="276" w:lineRule="auto"/>
              <w:rPr>
                <w:sz w:val="20"/>
                <w:szCs w:val="20"/>
              </w:rPr>
            </w:pPr>
          </w:p>
        </w:tc>
        <w:tc>
          <w:tcPr>
            <w:tcW w:w="6295" w:type="dxa"/>
            <w:vAlign w:val="center"/>
          </w:tcPr>
          <w:p w14:paraId="7F092C12" w14:textId="3A3FF322" w:rsidR="00220DA6" w:rsidRPr="0008714B" w:rsidRDefault="4CBF5BAE" w:rsidP="17A6DB0C">
            <w:pPr>
              <w:spacing w:line="276"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sidRPr="17A6DB0C">
              <w:rPr>
                <w:sz w:val="20"/>
                <w:szCs w:val="20"/>
              </w:rPr>
              <w:t>Peale reisibüroolt pakkumiste saamist valib sobiva ja broneerib e-kirjaga reisibüroos</w:t>
            </w:r>
            <w:r w:rsidR="00B15AD0">
              <w:rPr>
                <w:sz w:val="20"/>
                <w:szCs w:val="20"/>
              </w:rPr>
              <w:t xml:space="preserve">. Seejärel </w:t>
            </w:r>
            <w:r w:rsidRPr="17A6DB0C">
              <w:rPr>
                <w:sz w:val="20"/>
                <w:szCs w:val="20"/>
              </w:rPr>
              <w:t xml:space="preserve">annab oma valikust </w:t>
            </w:r>
            <w:r w:rsidR="00B15AD0">
              <w:rPr>
                <w:sz w:val="20"/>
                <w:szCs w:val="20"/>
              </w:rPr>
              <w:t xml:space="preserve">teada </w:t>
            </w:r>
            <w:r w:rsidRPr="17A6DB0C">
              <w:rPr>
                <w:sz w:val="20"/>
                <w:szCs w:val="20"/>
              </w:rPr>
              <w:t>volitatud isikule.</w:t>
            </w:r>
          </w:p>
          <w:p w14:paraId="1C5A3C60" w14:textId="7846E66B" w:rsidR="00220DA6" w:rsidRPr="0074239B" w:rsidRDefault="4CBF5BAE"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ascii="Roboto" w:hAnsi="Roboto"/>
                <w:b/>
                <w:bCs/>
                <w:sz w:val="20"/>
                <w:szCs w:val="20"/>
              </w:rPr>
            </w:pPr>
            <w:r w:rsidRPr="17A6DB0C">
              <w:rPr>
                <w:rFonts w:ascii="Roboto" w:hAnsi="Roboto"/>
                <w:sz w:val="20"/>
                <w:szCs w:val="20"/>
              </w:rPr>
              <w:t>Lisab RTIP</w:t>
            </w:r>
            <w:r w:rsidRPr="17A6DB0C">
              <w:rPr>
                <w:rFonts w:ascii="Roboto" w:hAnsi="Roboto"/>
                <w:b/>
                <w:bCs/>
                <w:sz w:val="20"/>
                <w:szCs w:val="20"/>
              </w:rPr>
              <w:t>-</w:t>
            </w:r>
            <w:r w:rsidRPr="17A6DB0C">
              <w:rPr>
                <w:rFonts w:ascii="Roboto" w:hAnsi="Roboto"/>
                <w:sz w:val="20"/>
                <w:szCs w:val="20"/>
              </w:rPr>
              <w:t>i lähetuskorralduse juurde pakkumise ja reisibüroo kinnituse valitud pakkumise kohta. Kui ei valitud odavaimat pakkumist, lisab selgituse.</w:t>
            </w:r>
          </w:p>
          <w:p w14:paraId="0272889A" w14:textId="3DF58513" w:rsidR="00220DA6" w:rsidRPr="0074239B" w:rsidRDefault="4CBF5BAE"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pPr>
            <w:r w:rsidRPr="17A6DB0C">
              <w:rPr>
                <w:sz w:val="20"/>
              </w:rPr>
              <w:t>Kui rahaliste vahendite kokkuhoiu eesmärgil on sõidupiletid võetud üritusele vahetult eelnevaks või järgnevaks nädalavahetuseks, tuleb lähetuskorraldusele lisada selgitus hinnavõrdlusega või kõik saadud reisidokumentide pakkumised. Hinnavõrdlusse tuleb lisada ka täiendavalt makstav päevaraha ja majutuskulu. Kui lähetatu täiendavalt kohal viibitud päevade eest päevaraha ega täiendavat majutuskulu ei soovi, võetakse hinnavõrdluses arvesse vaid transpordi- ja kindlustuskulud.</w:t>
            </w:r>
          </w:p>
        </w:tc>
        <w:tc>
          <w:tcPr>
            <w:tcW w:w="1382" w:type="dxa"/>
            <w:vAlign w:val="center"/>
          </w:tcPr>
          <w:p w14:paraId="34125484" w14:textId="7B7744E4" w:rsidR="00220DA6" w:rsidRPr="0074239B"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rPr>
                <w:rFonts w:ascii="Roboto" w:hAnsi="Roboto" w:cs="Arial"/>
                <w:sz w:val="20"/>
                <w:szCs w:val="20"/>
              </w:rPr>
            </w:pPr>
            <w:r>
              <w:rPr>
                <w:rStyle w:val="cf01"/>
                <w:rFonts w:ascii="Roboto" w:eastAsiaTheme="majorEastAsia" w:hAnsi="Roboto"/>
                <w:sz w:val="20"/>
                <w:szCs w:val="20"/>
              </w:rPr>
              <w:t>V</w:t>
            </w:r>
            <w:r w:rsidRPr="0074239B">
              <w:rPr>
                <w:rStyle w:val="cf01"/>
                <w:rFonts w:ascii="Roboto" w:eastAsiaTheme="majorEastAsia" w:hAnsi="Roboto"/>
                <w:sz w:val="20"/>
                <w:szCs w:val="20"/>
              </w:rPr>
              <w:t xml:space="preserve">ähemalt </w:t>
            </w:r>
            <w:r w:rsidRPr="0074239B">
              <w:rPr>
                <w:rStyle w:val="cf01"/>
                <w:rFonts w:ascii="Roboto" w:eastAsiaTheme="majorEastAsia" w:hAnsi="Roboto"/>
                <w:b/>
                <w:bCs/>
                <w:sz w:val="20"/>
                <w:szCs w:val="20"/>
              </w:rPr>
              <w:t>9</w:t>
            </w:r>
            <w:r>
              <w:rPr>
                <w:rStyle w:val="cf01"/>
                <w:rFonts w:ascii="Roboto" w:eastAsiaTheme="majorEastAsia" w:hAnsi="Roboto"/>
                <w:b/>
                <w:bCs/>
                <w:sz w:val="20"/>
                <w:szCs w:val="20"/>
              </w:rPr>
              <w:t> </w:t>
            </w:r>
            <w:r w:rsidRPr="0074239B">
              <w:rPr>
                <w:rStyle w:val="cf01"/>
                <w:rFonts w:ascii="Roboto" w:eastAsiaTheme="majorEastAsia" w:hAnsi="Roboto"/>
                <w:b/>
                <w:bCs/>
                <w:sz w:val="20"/>
                <w:szCs w:val="20"/>
              </w:rPr>
              <w:t>päeva</w:t>
            </w:r>
            <w:r w:rsidRPr="0074239B">
              <w:rPr>
                <w:rStyle w:val="cf01"/>
                <w:rFonts w:ascii="Roboto" w:eastAsiaTheme="majorEastAsia" w:hAnsi="Roboto"/>
                <w:sz w:val="20"/>
                <w:szCs w:val="20"/>
              </w:rPr>
              <w:t xml:space="preserve"> enne lähetuse algust</w:t>
            </w:r>
          </w:p>
          <w:p w14:paraId="7EEF1CD6" w14:textId="22FAC5EB" w:rsidR="00220DA6" w:rsidRPr="00EA7DC4"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pPr>
            <w:r w:rsidRPr="0074239B">
              <w:rPr>
                <w:rFonts w:ascii="Roboto" w:hAnsi="Roboto"/>
                <w:sz w:val="20"/>
                <w:szCs w:val="20"/>
              </w:rPr>
              <w:t>(erakorralise lähetuse korral esimesel võimalusel)</w:t>
            </w:r>
          </w:p>
        </w:tc>
        <w:tc>
          <w:tcPr>
            <w:tcW w:w="1356" w:type="dxa"/>
            <w:vAlign w:val="center"/>
          </w:tcPr>
          <w:p w14:paraId="363233FB" w14:textId="14848579" w:rsidR="00220DA6" w:rsidRPr="00EA7DC4" w:rsidRDefault="00220DA6" w:rsidP="00585591">
            <w:pPr>
              <w:spacing w:line="276" w:lineRule="auto"/>
              <w:cnfStyle w:val="000000000000" w:firstRow="0" w:lastRow="0" w:firstColumn="0" w:lastColumn="0" w:oddVBand="0" w:evenVBand="0" w:oddHBand="0" w:evenHBand="0" w:firstRowFirstColumn="0" w:firstRowLastColumn="0" w:lastRowFirstColumn="0" w:lastRowLastColumn="0"/>
            </w:pPr>
            <w:r w:rsidRPr="0074239B">
              <w:rPr>
                <w:rFonts w:ascii="Roboto" w:hAnsi="Roboto" w:cstheme="minorHAnsi"/>
                <w:sz w:val="20"/>
                <w:szCs w:val="20"/>
              </w:rPr>
              <w:t>Lähetatav</w:t>
            </w:r>
          </w:p>
        </w:tc>
      </w:tr>
      <w:bookmarkEnd w:id="2"/>
    </w:tbl>
    <w:p w14:paraId="58EADB55" w14:textId="2E7AFD80" w:rsidR="00F206AB" w:rsidRDefault="00F206AB" w:rsidP="00585591">
      <w:pPr>
        <w:pStyle w:val="Tpploend"/>
        <w:numPr>
          <w:ilvl w:val="0"/>
          <w:numId w:val="0"/>
        </w:numPr>
        <w:spacing w:line="276" w:lineRule="auto"/>
      </w:pPr>
    </w:p>
    <w:p w14:paraId="5EB8619A" w14:textId="252EE837" w:rsidR="00831A0D" w:rsidRDefault="00224D38" w:rsidP="00EC28FE">
      <w:pPr>
        <w:pStyle w:val="Heading4"/>
        <w:numPr>
          <w:ilvl w:val="2"/>
          <w:numId w:val="3"/>
        </w:numPr>
        <w:spacing w:line="276" w:lineRule="auto"/>
      </w:pPr>
      <w:r>
        <w:t xml:space="preserve"> </w:t>
      </w:r>
      <w:r w:rsidR="00831A0D" w:rsidRPr="0026664C">
        <w:t>Siselähetuse</w:t>
      </w:r>
      <w:r w:rsidR="00831A0D">
        <w:t xml:space="preserve"> korral</w:t>
      </w:r>
    </w:p>
    <w:p w14:paraId="124AE824" w14:textId="4FAF31A3" w:rsidR="00831A0D" w:rsidRDefault="35601965" w:rsidP="00585591">
      <w:pPr>
        <w:spacing w:line="276" w:lineRule="auto"/>
      </w:pPr>
      <w:r w:rsidRPr="68A820F2">
        <w:rPr>
          <w:b/>
          <w:bCs/>
        </w:rPr>
        <w:t>Siselähetus</w:t>
      </w:r>
      <w:r>
        <w:t xml:space="preserve"> vormistatakse RTIP</w:t>
      </w:r>
      <w:r w:rsidR="00AC7011">
        <w:t>-</w:t>
      </w:r>
      <w:r>
        <w:t>is sarnaselt välislähetuse</w:t>
      </w:r>
      <w:r w:rsidR="0026664C">
        <w:t>ga</w:t>
      </w:r>
      <w:r>
        <w:t xml:space="preserve"> (vt </w:t>
      </w:r>
      <w:hyperlink w:anchor="_Välislähetuse_korral">
        <w:r w:rsidRPr="68A820F2">
          <w:rPr>
            <w:rStyle w:val="Hyperlink"/>
            <w:rFonts w:asciiTheme="minorHAnsi" w:hAnsiTheme="minorHAnsi"/>
          </w:rPr>
          <w:t xml:space="preserve">ptk </w:t>
        </w:r>
        <w:r w:rsidR="00F860FD" w:rsidRPr="68A820F2">
          <w:rPr>
            <w:rStyle w:val="Hyperlink"/>
            <w:rFonts w:asciiTheme="minorHAnsi" w:hAnsiTheme="minorHAnsi"/>
          </w:rPr>
          <w:t>2</w:t>
        </w:r>
        <w:r w:rsidRPr="68A820F2">
          <w:rPr>
            <w:rStyle w:val="Hyperlink"/>
            <w:rFonts w:asciiTheme="minorHAnsi" w:hAnsiTheme="minorHAnsi"/>
          </w:rPr>
          <w:t>.1.1</w:t>
        </w:r>
      </w:hyperlink>
      <w:r>
        <w:t>)</w:t>
      </w:r>
      <w:r w:rsidR="0026664C">
        <w:t>,</w:t>
      </w:r>
      <w:r>
        <w:t xml:space="preserve"> </w:t>
      </w:r>
      <w:r w:rsidR="005D745A" w:rsidRPr="005D745A">
        <w:t xml:space="preserve">kuid tuleb arvestada, et majutus peab olema mõistlikus hinnaklassis. Erandina võib kallimat majutust kaaluda juhul, kui soodsamad valikud tooksid kaasa olulise lisakilometraaži või muid ebamõistlikke kulusid. Täpsemad piirmäärad on toodud </w:t>
      </w:r>
      <w:r w:rsidR="00580E9B">
        <w:t xml:space="preserve">kululiikide </w:t>
      </w:r>
      <w:r w:rsidR="005D745A" w:rsidRPr="005D745A">
        <w:t>eelarvestamise juhendis (P02_J16).</w:t>
      </w:r>
    </w:p>
    <w:p w14:paraId="17C9B782" w14:textId="77777777" w:rsidR="00E07D6D" w:rsidRDefault="00E07D6D" w:rsidP="00585591">
      <w:pPr>
        <w:pStyle w:val="Tpploend"/>
        <w:numPr>
          <w:ilvl w:val="0"/>
          <w:numId w:val="0"/>
        </w:numPr>
        <w:spacing w:line="276" w:lineRule="auto"/>
      </w:pPr>
    </w:p>
    <w:p w14:paraId="08B0C6DD" w14:textId="5C7ED422" w:rsidR="00831A0D" w:rsidRDefault="00224D38" w:rsidP="00EC28FE">
      <w:pPr>
        <w:pStyle w:val="Heading4"/>
        <w:numPr>
          <w:ilvl w:val="2"/>
          <w:numId w:val="3"/>
        </w:numPr>
        <w:spacing w:line="276" w:lineRule="auto"/>
      </w:pPr>
      <w:r>
        <w:t xml:space="preserve"> </w:t>
      </w:r>
      <w:r w:rsidR="00831A0D">
        <w:t>Erisused</w:t>
      </w:r>
    </w:p>
    <w:p w14:paraId="527E0E62" w14:textId="755B843F" w:rsidR="00831A0D" w:rsidRDefault="00831A0D" w:rsidP="00585591">
      <w:pPr>
        <w:spacing w:line="276" w:lineRule="auto"/>
      </w:pPr>
      <w:r w:rsidRPr="6A67C7AF">
        <w:t xml:space="preserve">Kui </w:t>
      </w:r>
      <w:r w:rsidRPr="00831A0D">
        <w:rPr>
          <w:b/>
          <w:bCs/>
        </w:rPr>
        <w:t>osa lähetuse kuludest kannab kolmas isik</w:t>
      </w:r>
      <w:r w:rsidRPr="6A67C7AF">
        <w:t xml:space="preserve">, tuleb taotluse juurde lisada selle isiku kirjalik kinnitus (võib olla e-kiri). Kui </w:t>
      </w:r>
      <w:r w:rsidRPr="00831A0D">
        <w:rPr>
          <w:b/>
          <w:bCs/>
        </w:rPr>
        <w:t>lähetuskulu kohta tehakse tagasimakse</w:t>
      </w:r>
      <w:r w:rsidRPr="6A67C7AF">
        <w:t xml:space="preserve">, tuleb lisada tagasimakse </w:t>
      </w:r>
      <w:r w:rsidRPr="00AF05DC">
        <w:t>teostaja</w:t>
      </w:r>
      <w:r w:rsidRPr="6A67C7AF">
        <w:t xml:space="preserve"> kirjalik kinnitus (v.a juhul, kui tegemist on Euroopa Liidu Nõukogu või Euroopa Komisjoni töögrupi tööga seotud lähetusega või kui kulude kandmine on kutses näidatud). Kui korralduses esitatud andmed tagasimakse kohta muutuvad, vormistab lähetatu asjakohase info kirjalikku</w:t>
      </w:r>
      <w:r w:rsidR="00AA1E69">
        <w:t>lt RTIP</w:t>
      </w:r>
      <w:r w:rsidR="00885BA8">
        <w:t>-</w:t>
      </w:r>
      <w:r w:rsidR="00AA1E69">
        <w:t>i kuluaruande kommentaaridesse</w:t>
      </w:r>
      <w:r w:rsidRPr="6A67C7AF">
        <w:t xml:space="preserve"> ning edastab selle finantstöötajale. </w:t>
      </w:r>
    </w:p>
    <w:p w14:paraId="48FAB339" w14:textId="4E6B4691" w:rsidR="00831A0D" w:rsidRDefault="00831A0D" w:rsidP="00585591">
      <w:pPr>
        <w:spacing w:line="276" w:lineRule="auto"/>
      </w:pPr>
      <w:r w:rsidRPr="0114204B">
        <w:t xml:space="preserve">Kui </w:t>
      </w:r>
      <w:r w:rsidRPr="00831A0D">
        <w:rPr>
          <w:b/>
          <w:bCs/>
        </w:rPr>
        <w:t>lähetusele järgneb puhkus ja lähetatu ei naase lähetuskohast pärast lähetuse lõppu</w:t>
      </w:r>
      <w:r w:rsidRPr="0114204B">
        <w:t>, loetakse lähetusega seonduvateks ja ministeeriumi poolt kaetavateks vaid need kulud, mis on lähetusega otseselt seotud (n</w:t>
      </w:r>
      <w:r w:rsidR="0026664C">
        <w:t>t</w:t>
      </w:r>
      <w:r w:rsidRPr="0114204B">
        <w:t xml:space="preserve"> </w:t>
      </w:r>
      <w:r w:rsidR="008B0337">
        <w:t xml:space="preserve">sõidupilet </w:t>
      </w:r>
      <w:r w:rsidRPr="0114204B">
        <w:t>lähetuskohta</w:t>
      </w:r>
      <w:r w:rsidR="008B0337">
        <w:t xml:space="preserve"> ja tagasi</w:t>
      </w:r>
      <w:r w:rsidRPr="0114204B">
        <w:t>, majutus, kindlustus ja päevarahad lähetuse lõpuni).</w:t>
      </w:r>
    </w:p>
    <w:p w14:paraId="54BA6194" w14:textId="35806E6D" w:rsidR="00831A0D" w:rsidRDefault="00831A0D" w:rsidP="00585591">
      <w:pPr>
        <w:spacing w:line="276" w:lineRule="auto"/>
      </w:pPr>
      <w:r w:rsidRPr="0114204B">
        <w:t>Lähetataval on õigus sooduspakkumise korral kasutada reisiteenuste ostmiseks isiklikke vahendeid</w:t>
      </w:r>
      <w:r w:rsidR="0026664C">
        <w:t>,</w:t>
      </w:r>
      <w:r w:rsidRPr="0114204B">
        <w:t xml:space="preserve"> taotledes S</w:t>
      </w:r>
      <w:r w:rsidR="00E07D6D">
        <w:t>o</w:t>
      </w:r>
      <w:r w:rsidRPr="0114204B">
        <w:t>M</w:t>
      </w:r>
      <w:r w:rsidR="00885BA8">
        <w:t>-</w:t>
      </w:r>
      <w:r w:rsidRPr="0114204B">
        <w:t>ilt vastavas ulatuses ettemaksu või hiljem kulude kompenseerimist.</w:t>
      </w:r>
    </w:p>
    <w:p w14:paraId="1F950A5E" w14:textId="51C4E98B" w:rsidR="00831A0D" w:rsidRPr="00963AF8" w:rsidRDefault="68D2A056" w:rsidP="00585591">
      <w:pPr>
        <w:spacing w:line="276" w:lineRule="auto"/>
        <w:rPr>
          <w:b/>
          <w:bCs/>
        </w:rPr>
      </w:pPr>
      <w:r w:rsidRPr="68D2A056">
        <w:rPr>
          <w:b/>
          <w:bCs/>
        </w:rPr>
        <w:t>Juhtkonna lähetuse (delegatsioonis)</w:t>
      </w:r>
      <w:r w:rsidR="00963AF8">
        <w:rPr>
          <w:b/>
          <w:bCs/>
        </w:rPr>
        <w:t xml:space="preserve"> </w:t>
      </w:r>
      <w:r w:rsidR="0026664C">
        <w:t>ning</w:t>
      </w:r>
      <w:r w:rsidR="00963AF8" w:rsidRPr="00963AF8">
        <w:t xml:space="preserve"> m</w:t>
      </w:r>
      <w:r w:rsidR="00831A0D" w:rsidRPr="00963AF8">
        <w:t xml:space="preserve">inistrite </w:t>
      </w:r>
      <w:r w:rsidR="0026664C">
        <w:t>ja</w:t>
      </w:r>
      <w:r w:rsidR="00831A0D" w:rsidRPr="00963AF8">
        <w:t xml:space="preserve"> kantsleri</w:t>
      </w:r>
      <w:r w:rsidR="00831A0D">
        <w:t xml:space="preserve"> lähetuse puhul vormistatakse kogu delegatsioonile ühislähetus, mille andmed </w:t>
      </w:r>
      <w:r w:rsidR="0026664C">
        <w:t xml:space="preserve">on </w:t>
      </w:r>
      <w:r w:rsidR="00831A0D">
        <w:t xml:space="preserve">ühised, kuid kuluread võivad erineda. Juhtkonna juhiabi võtab delegatsioonile reisibüroolt hinnapakkumise (transport, majutus), vormistab lähetuskorralduse, registreerib lendudele </w:t>
      </w:r>
      <w:r w:rsidR="0026664C">
        <w:t>ja</w:t>
      </w:r>
      <w:r w:rsidR="00831A0D">
        <w:t xml:space="preserve"> esitab hiljem kuluaruanded.</w:t>
      </w:r>
    </w:p>
    <w:p w14:paraId="3CF3930F" w14:textId="30D8D487" w:rsidR="00831A0D" w:rsidRPr="00831A0D" w:rsidRDefault="00C22DE1" w:rsidP="00585591">
      <w:pPr>
        <w:spacing w:line="276" w:lineRule="auto"/>
      </w:pPr>
      <w:r>
        <w:rPr>
          <w:b/>
          <w:bCs/>
        </w:rPr>
        <w:t>SoM välise e</w:t>
      </w:r>
      <w:r w:rsidR="00831A0D" w:rsidRPr="00831A0D">
        <w:rPr>
          <w:b/>
          <w:bCs/>
        </w:rPr>
        <w:t>ksperdi lähetami</w:t>
      </w:r>
      <w:r w:rsidR="00963AF8">
        <w:rPr>
          <w:b/>
          <w:bCs/>
        </w:rPr>
        <w:t xml:space="preserve">se </w:t>
      </w:r>
      <w:r w:rsidR="00963AF8" w:rsidRPr="00B202E4">
        <w:t>korral</w:t>
      </w:r>
      <w:r w:rsidR="00B202E4" w:rsidRPr="00B202E4">
        <w:t xml:space="preserve"> võtab reisipakkumise(d) lepingut haldav töötaja või ekspert ise. E</w:t>
      </w:r>
      <w:r w:rsidR="35601965" w:rsidRPr="00B202E4">
        <w:t xml:space="preserve">kspert </w:t>
      </w:r>
      <w:r w:rsidR="35601965">
        <w:t>teeb valiku ja lepingut haldav töötaja saadab eksperdiga sõlmitud lepingu lingi, broneeringu ja pakkumise(d) (kui ületab 5000 eur</w:t>
      </w:r>
      <w:r w:rsidR="005E3093">
        <w:t>ot</w:t>
      </w:r>
      <w:r w:rsidR="35601965">
        <w:t xml:space="preserve">, </w:t>
      </w:r>
      <w:r w:rsidR="32694CF8">
        <w:t>tuleb tegutseda vastavalt kehtiv</w:t>
      </w:r>
      <w:r w:rsidR="2ED68242">
        <w:t>ale lepingu</w:t>
      </w:r>
      <w:r w:rsidR="0026664C">
        <w:t>te</w:t>
      </w:r>
      <w:r w:rsidR="2ED68242">
        <w:t xml:space="preserve"> ja hangete korrale</w:t>
      </w:r>
      <w:r w:rsidR="005E3093">
        <w:t>)</w:t>
      </w:r>
      <w:r w:rsidR="35601965">
        <w:t xml:space="preserve"> oma valdkonna volitatud isikule, kes kinnitab reisibüroos tellimuse ning lisab broneeringu ja pakkumised lepingu lisadeks. </w:t>
      </w:r>
      <w:r w:rsidR="00945BFB">
        <w:rPr>
          <w:rStyle w:val="ui-provider"/>
        </w:rPr>
        <w:t>Täpsemalt on lepingute sõlmimi</w:t>
      </w:r>
      <w:r w:rsidR="0026664C">
        <w:rPr>
          <w:rStyle w:val="ui-provider"/>
        </w:rPr>
        <w:t>st</w:t>
      </w:r>
      <w:r w:rsidR="00945BFB">
        <w:rPr>
          <w:rStyle w:val="ui-provider"/>
        </w:rPr>
        <w:t xml:space="preserve"> kirjeldatud </w:t>
      </w:r>
      <w:r w:rsidR="0026664C">
        <w:rPr>
          <w:rStyle w:val="ui-provider"/>
        </w:rPr>
        <w:t>r</w:t>
      </w:r>
      <w:r w:rsidR="00535EC4" w:rsidRPr="00535EC4">
        <w:rPr>
          <w:rStyle w:val="ui-provider"/>
        </w:rPr>
        <w:t>iigihangete korraldamise ja lepingute sõlmimise kor</w:t>
      </w:r>
      <w:r w:rsidR="00535EC4">
        <w:rPr>
          <w:rStyle w:val="ui-provider"/>
        </w:rPr>
        <w:t>ras</w:t>
      </w:r>
      <w:r w:rsidR="0026664C">
        <w:rPr>
          <w:rStyle w:val="ui-provider"/>
        </w:rPr>
        <w:t>,</w:t>
      </w:r>
      <w:r w:rsidR="00945BFB">
        <w:rPr>
          <w:rStyle w:val="ui-provider"/>
        </w:rPr>
        <w:t xml:space="preserve"> vajaduse</w:t>
      </w:r>
      <w:r w:rsidR="0026664C">
        <w:rPr>
          <w:rStyle w:val="ui-provider"/>
        </w:rPr>
        <w:t xml:space="preserve"> korra</w:t>
      </w:r>
      <w:r w:rsidR="00945BFB">
        <w:rPr>
          <w:rStyle w:val="ui-provider"/>
        </w:rPr>
        <w:t>l saab abi RaM</w:t>
      </w:r>
      <w:r w:rsidR="004279F0">
        <w:rPr>
          <w:rStyle w:val="ui-provider"/>
        </w:rPr>
        <w:t>-</w:t>
      </w:r>
      <w:r w:rsidR="0026664C">
        <w:rPr>
          <w:rStyle w:val="ui-provider"/>
        </w:rPr>
        <w:t>i</w:t>
      </w:r>
      <w:r w:rsidR="00945BFB">
        <w:rPr>
          <w:rStyle w:val="ui-provider"/>
        </w:rPr>
        <w:t xml:space="preserve"> õigustalitusest</w:t>
      </w:r>
      <w:r w:rsidR="00535EC4">
        <w:rPr>
          <w:rStyle w:val="ui-provider"/>
        </w:rPr>
        <w:t>.</w:t>
      </w:r>
    </w:p>
    <w:p w14:paraId="675D745F" w14:textId="5B7C22BE" w:rsidR="00831A0D" w:rsidRPr="00831A0D" w:rsidRDefault="00831A0D" w:rsidP="00585591">
      <w:pPr>
        <w:spacing w:line="276" w:lineRule="auto"/>
      </w:pPr>
      <w:r w:rsidRPr="00831A0D">
        <w:t>Kui eksperdil puudub leping (või see vormistatakse hiljem)</w:t>
      </w:r>
      <w:r w:rsidR="0026664C">
        <w:t>,</w:t>
      </w:r>
      <w:r w:rsidRPr="00831A0D">
        <w:t xml:space="preserve"> koostab töötaja memo, milles on selgelt välja toodud</w:t>
      </w:r>
      <w:r w:rsidR="00276A32">
        <w:t>:</w:t>
      </w:r>
      <w:r w:rsidRPr="00831A0D">
        <w:t xml:space="preserve"> </w:t>
      </w:r>
      <w:r w:rsidR="00197BDF">
        <w:t>1) </w:t>
      </w:r>
      <w:r w:rsidRPr="00831A0D">
        <w:t xml:space="preserve">keda kutsutakse seminarile/konverentsile või kaasatakse õppereisile, </w:t>
      </w:r>
      <w:r w:rsidR="00197BDF">
        <w:t>2) </w:t>
      </w:r>
      <w:r w:rsidRPr="00831A0D">
        <w:t xml:space="preserve">mis on ürituse nimi, </w:t>
      </w:r>
      <w:r w:rsidR="00197BDF">
        <w:t>3) </w:t>
      </w:r>
      <w:r w:rsidRPr="00831A0D">
        <w:t xml:space="preserve">miks kedagi kutsutakse või kaasatakse, </w:t>
      </w:r>
      <w:r w:rsidR="00197BDF">
        <w:t>4) </w:t>
      </w:r>
      <w:r w:rsidRPr="00831A0D">
        <w:t xml:space="preserve">eeldatav kulu ja </w:t>
      </w:r>
      <w:r w:rsidR="65C93538">
        <w:t>milliselt eelarverealt see tasutakse.</w:t>
      </w:r>
      <w:r w:rsidRPr="00831A0D">
        <w:t xml:space="preserve"> Töötaja kooskõlastab memo oma </w:t>
      </w:r>
      <w:r w:rsidR="00AC4290">
        <w:t>vahetu juhiga</w:t>
      </w:r>
      <w:r w:rsidR="00276A32">
        <w:t>, loa</w:t>
      </w:r>
      <w:r w:rsidRPr="00831A0D">
        <w:t xml:space="preserve"> saamise</w:t>
      </w:r>
      <w:r w:rsidR="00276A32">
        <w:t xml:space="preserve"> korra</w:t>
      </w:r>
      <w:r w:rsidRPr="00831A0D">
        <w:t>l lisab broneeringu ja pakkumise(d) ning annab DELTA kaudu kinnitamisülesande dokumendihalduse konsultandile.</w:t>
      </w:r>
    </w:p>
    <w:p w14:paraId="5586BC41" w14:textId="71E1CCF4" w:rsidR="00831A0D" w:rsidRDefault="00831A0D" w:rsidP="00585591">
      <w:pPr>
        <w:spacing w:line="276" w:lineRule="auto"/>
      </w:pPr>
      <w:r w:rsidRPr="00831A0D">
        <w:t xml:space="preserve">Kui hiljem vormistatakse leping, seotakse </w:t>
      </w:r>
      <w:r w:rsidR="00276A32">
        <w:t xml:space="preserve">see </w:t>
      </w:r>
      <w:r w:rsidRPr="00831A0D">
        <w:t>DELTA</w:t>
      </w:r>
      <w:r w:rsidR="004279F0">
        <w:t>-</w:t>
      </w:r>
      <w:r w:rsidR="00276A32">
        <w:t>s</w:t>
      </w:r>
      <w:r w:rsidRPr="00831A0D">
        <w:t xml:space="preserve"> eelnevalt kooskõlastatud memoga.</w:t>
      </w:r>
    </w:p>
    <w:p w14:paraId="5C8A3AA6" w14:textId="77777777" w:rsidR="00B202E4" w:rsidRDefault="00B202E4" w:rsidP="00585591">
      <w:pPr>
        <w:spacing w:line="276" w:lineRule="auto"/>
      </w:pPr>
    </w:p>
    <w:p w14:paraId="2DB1B44A" w14:textId="45187A13" w:rsidR="00AB0BFA" w:rsidRPr="00F206AB" w:rsidRDefault="00831A0D" w:rsidP="00EC28FE">
      <w:pPr>
        <w:pStyle w:val="Heading3"/>
        <w:numPr>
          <w:ilvl w:val="1"/>
          <w:numId w:val="3"/>
        </w:numPr>
      </w:pPr>
      <w:r>
        <w:t>Lähetuskorralduse kooskõlastamine ja kinnitamine (RTIP</w:t>
      </w:r>
      <w:r w:rsidR="004279F0">
        <w:t>-</w:t>
      </w:r>
      <w:r>
        <w:t>is)</w:t>
      </w:r>
    </w:p>
    <w:tbl>
      <w:tblPr>
        <w:tblStyle w:val="GridTable1Light-Accent1"/>
        <w:tblW w:w="0" w:type="auto"/>
        <w:tblBorders>
          <w:top w:val="none" w:sz="0" w:space="0" w:color="auto"/>
          <w:left w:val="none" w:sz="0" w:space="0" w:color="auto"/>
          <w:bottom w:val="single" w:sz="2" w:space="0" w:color="498BFC" w:themeColor="text2"/>
          <w:right w:val="none" w:sz="0" w:space="0" w:color="auto"/>
          <w:insideH w:val="single" w:sz="2" w:space="0" w:color="498BFC" w:themeColor="text2"/>
          <w:insideV w:val="single" w:sz="2" w:space="0" w:color="498BFC" w:themeColor="text2"/>
        </w:tblBorders>
        <w:tblLook w:val="04A0" w:firstRow="1" w:lastRow="0" w:firstColumn="1" w:lastColumn="0" w:noHBand="0" w:noVBand="1"/>
      </w:tblPr>
      <w:tblGrid>
        <w:gridCol w:w="699"/>
        <w:gridCol w:w="5690"/>
        <w:gridCol w:w="1282"/>
        <w:gridCol w:w="2061"/>
      </w:tblGrid>
      <w:tr w:rsidR="003B733F" w:rsidRPr="00A81314" w14:paraId="16B76DA2" w14:textId="77777777" w:rsidTr="002D00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9" w:type="dxa"/>
            <w:tcBorders>
              <w:bottom w:val="none" w:sz="0" w:space="0" w:color="auto"/>
            </w:tcBorders>
            <w:shd w:val="clear" w:color="auto" w:fill="DAE7FE" w:themeFill="accent1" w:themeFillTint="33"/>
          </w:tcPr>
          <w:p w14:paraId="485A772F" w14:textId="5E6456EB" w:rsidR="003B733F" w:rsidRPr="00035FF2" w:rsidRDefault="003B733F" w:rsidP="00585591">
            <w:pPr>
              <w:spacing w:line="276" w:lineRule="auto"/>
            </w:pPr>
            <w:r>
              <w:t>Jrk</w:t>
            </w:r>
          </w:p>
        </w:tc>
        <w:tc>
          <w:tcPr>
            <w:tcW w:w="5690" w:type="dxa"/>
            <w:tcBorders>
              <w:bottom w:val="none" w:sz="0" w:space="0" w:color="auto"/>
            </w:tcBorders>
            <w:shd w:val="clear" w:color="auto" w:fill="DAE7FE" w:themeFill="accent1" w:themeFillTint="33"/>
            <w:vAlign w:val="center"/>
          </w:tcPr>
          <w:p w14:paraId="155E4FB4" w14:textId="243CB78E" w:rsidR="003B733F" w:rsidRPr="00035FF2" w:rsidRDefault="003B733F" w:rsidP="00585591">
            <w:pPr>
              <w:spacing w:line="276" w:lineRule="auto"/>
              <w:cnfStyle w:val="100000000000" w:firstRow="1" w:lastRow="0" w:firstColumn="0" w:lastColumn="0" w:oddVBand="0" w:evenVBand="0" w:oddHBand="0" w:evenHBand="0" w:firstRowFirstColumn="0" w:firstRowLastColumn="0" w:lastRowFirstColumn="0" w:lastRowLastColumn="0"/>
            </w:pPr>
            <w:r w:rsidRPr="00035FF2">
              <w:t>Tegevu</w:t>
            </w:r>
            <w:r>
              <w:t>s</w:t>
            </w:r>
          </w:p>
        </w:tc>
        <w:tc>
          <w:tcPr>
            <w:tcW w:w="1282" w:type="dxa"/>
            <w:tcBorders>
              <w:bottom w:val="none" w:sz="0" w:space="0" w:color="auto"/>
            </w:tcBorders>
            <w:shd w:val="clear" w:color="auto" w:fill="DAE7FE" w:themeFill="accent1" w:themeFillTint="33"/>
            <w:vAlign w:val="center"/>
          </w:tcPr>
          <w:p w14:paraId="5E24778B" w14:textId="77777777" w:rsidR="003B733F" w:rsidRPr="00035FF2" w:rsidRDefault="003B733F" w:rsidP="00585591">
            <w:pPr>
              <w:spacing w:line="276" w:lineRule="auto"/>
              <w:cnfStyle w:val="100000000000" w:firstRow="1" w:lastRow="0" w:firstColumn="0" w:lastColumn="0" w:oddVBand="0" w:evenVBand="0" w:oddHBand="0" w:evenHBand="0" w:firstRowFirstColumn="0" w:firstRowLastColumn="0" w:lastRowFirstColumn="0" w:lastRowLastColumn="0"/>
            </w:pPr>
            <w:r>
              <w:t>Tähtaeg</w:t>
            </w:r>
          </w:p>
        </w:tc>
        <w:tc>
          <w:tcPr>
            <w:tcW w:w="2061" w:type="dxa"/>
            <w:tcBorders>
              <w:bottom w:val="none" w:sz="0" w:space="0" w:color="auto"/>
            </w:tcBorders>
            <w:shd w:val="clear" w:color="auto" w:fill="DAE7FE" w:themeFill="accent1" w:themeFillTint="33"/>
            <w:vAlign w:val="center"/>
          </w:tcPr>
          <w:p w14:paraId="380AF074" w14:textId="77777777" w:rsidR="003B733F" w:rsidRPr="00035FF2" w:rsidRDefault="003B733F" w:rsidP="00585591">
            <w:pPr>
              <w:spacing w:line="276" w:lineRule="auto"/>
              <w:cnfStyle w:val="100000000000" w:firstRow="1" w:lastRow="0" w:firstColumn="0" w:lastColumn="0" w:oddVBand="0" w:evenVBand="0" w:oddHBand="0" w:evenHBand="0" w:firstRowFirstColumn="0" w:firstRowLastColumn="0" w:lastRowFirstColumn="0" w:lastRowLastColumn="0"/>
            </w:pPr>
            <w:r w:rsidRPr="00035FF2">
              <w:t>Vastutaja</w:t>
            </w:r>
          </w:p>
        </w:tc>
      </w:tr>
      <w:tr w:rsidR="003B733F" w:rsidRPr="00A81314" w14:paraId="0F37F5BD" w14:textId="77777777" w:rsidTr="002D0019">
        <w:trPr>
          <w:trHeight w:val="903"/>
        </w:trPr>
        <w:tc>
          <w:tcPr>
            <w:cnfStyle w:val="001000000000" w:firstRow="0" w:lastRow="0" w:firstColumn="1" w:lastColumn="0" w:oddVBand="0" w:evenVBand="0" w:oddHBand="0" w:evenHBand="0" w:firstRowFirstColumn="0" w:firstRowLastColumn="0" w:lastRowFirstColumn="0" w:lastRowLastColumn="0"/>
            <w:tcW w:w="699" w:type="dxa"/>
          </w:tcPr>
          <w:p w14:paraId="451BC04C" w14:textId="1A24DC31" w:rsidR="003B733F" w:rsidRPr="003B733F" w:rsidRDefault="003B733F" w:rsidP="00EC28FE">
            <w:pPr>
              <w:pStyle w:val="ListParagraph"/>
              <w:numPr>
                <w:ilvl w:val="0"/>
                <w:numId w:val="6"/>
              </w:numPr>
              <w:tabs>
                <w:tab w:val="left" w:pos="567"/>
                <w:tab w:val="left" w:pos="1134"/>
                <w:tab w:val="left" w:pos="3402"/>
                <w:tab w:val="center" w:pos="4153"/>
                <w:tab w:val="left" w:pos="4536"/>
                <w:tab w:val="left" w:pos="5670"/>
                <w:tab w:val="left" w:pos="6804"/>
                <w:tab w:val="right" w:pos="7938"/>
                <w:tab w:val="right" w:pos="8306"/>
              </w:tabs>
              <w:rPr>
                <w:sz w:val="20"/>
                <w:szCs w:val="20"/>
              </w:rPr>
            </w:pPr>
          </w:p>
        </w:tc>
        <w:tc>
          <w:tcPr>
            <w:tcW w:w="5690" w:type="dxa"/>
            <w:vAlign w:val="center"/>
          </w:tcPr>
          <w:p w14:paraId="288D55E4" w14:textId="7681C804" w:rsidR="003B733F" w:rsidRPr="00585591" w:rsidRDefault="5279F3F3" w:rsidP="17A6DB0C">
            <w:pPr>
              <w:tabs>
                <w:tab w:val="left" w:pos="567"/>
                <w:tab w:val="left" w:pos="1134"/>
                <w:tab w:val="left" w:pos="3402"/>
                <w:tab w:val="center" w:pos="4153"/>
                <w:tab w:val="left" w:pos="4536"/>
                <w:tab w:val="left" w:pos="5670"/>
                <w:tab w:val="left" w:pos="6804"/>
                <w:tab w:val="right" w:pos="7938"/>
                <w:tab w:val="right" w:pos="8306"/>
              </w:tabs>
              <w:jc w:val="left"/>
              <w:cnfStyle w:val="000000000000" w:firstRow="0" w:lastRow="0" w:firstColumn="0" w:lastColumn="0" w:oddVBand="0" w:evenVBand="0" w:oddHBand="0" w:evenHBand="0" w:firstRowFirstColumn="0" w:firstRowLastColumn="0" w:lastRowFirstColumn="0" w:lastRowLastColumn="0"/>
              <w:rPr>
                <w:b/>
                <w:bCs/>
                <w:sz w:val="20"/>
                <w:szCs w:val="20"/>
              </w:rPr>
            </w:pPr>
            <w:r w:rsidRPr="17A6DB0C">
              <w:rPr>
                <w:sz w:val="20"/>
                <w:szCs w:val="20"/>
              </w:rPr>
              <w:t>Algatab</w:t>
            </w:r>
            <w:r w:rsidR="473780CE" w:rsidRPr="17A6DB0C">
              <w:rPr>
                <w:sz w:val="20"/>
                <w:szCs w:val="20"/>
              </w:rPr>
              <w:t xml:space="preserve"> lähetuskorralduse kooskõlastamise. </w:t>
            </w:r>
          </w:p>
          <w:p w14:paraId="6ACF5010" w14:textId="551DE7DF" w:rsidR="003B733F" w:rsidRPr="00043291" w:rsidRDefault="473780CE"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sz w:val="20"/>
              </w:rPr>
            </w:pPr>
            <w:r w:rsidRPr="17A6DB0C">
              <w:rPr>
                <w:sz w:val="20"/>
              </w:rPr>
              <w:t xml:space="preserve">Kui </w:t>
            </w:r>
            <w:r w:rsidR="00F40AFE">
              <w:rPr>
                <w:sz w:val="20"/>
              </w:rPr>
              <w:t xml:space="preserve">on vajalik </w:t>
            </w:r>
            <w:r w:rsidRPr="17A6DB0C">
              <w:rPr>
                <w:sz w:val="20"/>
              </w:rPr>
              <w:t xml:space="preserve">lähetuse muude kulude katmiseks avanssi, peab </w:t>
            </w:r>
            <w:r w:rsidR="00FD4594">
              <w:rPr>
                <w:sz w:val="20"/>
              </w:rPr>
              <w:t xml:space="preserve">olema </w:t>
            </w:r>
            <w:r w:rsidRPr="17A6DB0C">
              <w:rPr>
                <w:sz w:val="20"/>
              </w:rPr>
              <w:t>lähetuskorraldus RTIP</w:t>
            </w:r>
            <w:r w:rsidRPr="00043291">
              <w:rPr>
                <w:sz w:val="20"/>
              </w:rPr>
              <w:t>-</w:t>
            </w:r>
            <w:r w:rsidRPr="17A6DB0C">
              <w:rPr>
                <w:sz w:val="20"/>
              </w:rPr>
              <w:t xml:space="preserve">is </w:t>
            </w:r>
            <w:r w:rsidR="00FD4594">
              <w:rPr>
                <w:sz w:val="20"/>
              </w:rPr>
              <w:t>edastatud</w:t>
            </w:r>
            <w:r w:rsidRPr="17A6DB0C">
              <w:rPr>
                <w:sz w:val="20"/>
              </w:rPr>
              <w:t xml:space="preserve"> RTK finantstöötajani vähemalt viis tööpäeva enne lähetuse algust.</w:t>
            </w:r>
          </w:p>
          <w:p w14:paraId="07DDB2E3" w14:textId="4D811FBF" w:rsidR="003B733F" w:rsidRPr="00043291" w:rsidRDefault="473780CE"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sz w:val="20"/>
              </w:rPr>
            </w:pPr>
            <w:r w:rsidRPr="17A6DB0C">
              <w:rPr>
                <w:sz w:val="20"/>
              </w:rPr>
              <w:t>Kui lähetatav asendab ise mõnda kooskõlastajat, teeb ta RTIP</w:t>
            </w:r>
            <w:r w:rsidRPr="00043291">
              <w:rPr>
                <w:sz w:val="20"/>
              </w:rPr>
              <w:t>-</w:t>
            </w:r>
            <w:r w:rsidRPr="17A6DB0C">
              <w:rPr>
                <w:sz w:val="20"/>
              </w:rPr>
              <w:t>i kooskõlastusringi nimekirjas muudatuse ja määrab oma lähetuse kooskõlastajaks SoM</w:t>
            </w:r>
            <w:r w:rsidRPr="00043291">
              <w:rPr>
                <w:sz w:val="20"/>
              </w:rPr>
              <w:t>-</w:t>
            </w:r>
            <w:r w:rsidRPr="17A6DB0C">
              <w:rPr>
                <w:sz w:val="20"/>
              </w:rPr>
              <w:t>i volitatud isiku.</w:t>
            </w:r>
          </w:p>
          <w:p w14:paraId="15F58B03" w14:textId="02E873DD" w:rsidR="003B733F" w:rsidRPr="00DC2B73" w:rsidRDefault="473780CE" w:rsidP="00043291">
            <w:pPr>
              <w:pStyle w:val="Tpploendtabelis"/>
              <w:ind w:left="324" w:hanging="283"/>
              <w:cnfStyle w:val="000000000000" w:firstRow="0" w:lastRow="0" w:firstColumn="0" w:lastColumn="0" w:oddVBand="0" w:evenVBand="0" w:oddHBand="0" w:evenHBand="0" w:firstRowFirstColumn="0" w:firstRowLastColumn="0" w:lastRowFirstColumn="0" w:lastRowLastColumn="0"/>
              <w:rPr>
                <w:rFonts w:ascii="Roboto" w:hAnsi="Roboto"/>
                <w:b/>
                <w:bCs/>
                <w:sz w:val="20"/>
              </w:rPr>
            </w:pPr>
            <w:r w:rsidRPr="00043291">
              <w:rPr>
                <w:sz w:val="20"/>
              </w:rPr>
              <w:t>Kui</w:t>
            </w:r>
            <w:r w:rsidRPr="17A6DB0C">
              <w:rPr>
                <w:rFonts w:ascii="Roboto" w:hAnsi="Roboto"/>
                <w:sz w:val="20"/>
              </w:rPr>
              <w:t xml:space="preserve"> lähetav ise asendab kantslerit annab sellest teada SoM-i RTIP</w:t>
            </w:r>
            <w:r w:rsidRPr="17A6DB0C">
              <w:rPr>
                <w:rFonts w:ascii="Roboto" w:hAnsi="Roboto"/>
                <w:b/>
                <w:bCs/>
                <w:sz w:val="20"/>
              </w:rPr>
              <w:t>-</w:t>
            </w:r>
            <w:r w:rsidRPr="17A6DB0C">
              <w:rPr>
                <w:rFonts w:ascii="Roboto" w:hAnsi="Roboto"/>
                <w:sz w:val="20"/>
              </w:rPr>
              <w:t>i administraatorile (juhiabi)</w:t>
            </w:r>
            <w:r w:rsidR="015054D1" w:rsidRPr="17A6DB0C">
              <w:rPr>
                <w:rFonts w:ascii="Roboto" w:hAnsi="Roboto"/>
                <w:sz w:val="20"/>
              </w:rPr>
              <w:t xml:space="preserve"> </w:t>
            </w:r>
            <w:r w:rsidRPr="17A6DB0C">
              <w:rPr>
                <w:rFonts w:ascii="Roboto" w:hAnsi="Roboto"/>
                <w:sz w:val="20"/>
              </w:rPr>
              <w:t>kes teeb kooskõlastusringis vastavad muudatused.</w:t>
            </w:r>
          </w:p>
        </w:tc>
        <w:tc>
          <w:tcPr>
            <w:tcW w:w="1282" w:type="dxa"/>
            <w:vAlign w:val="center"/>
          </w:tcPr>
          <w:p w14:paraId="07E2BD8C" w14:textId="32C41FEF" w:rsidR="003B733F" w:rsidRPr="00781DA5" w:rsidRDefault="473780CE" w:rsidP="17A6DB0C">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17A6DB0C">
              <w:rPr>
                <w:rFonts w:ascii="Roboto" w:hAnsi="Roboto"/>
                <w:sz w:val="20"/>
                <w:szCs w:val="20"/>
              </w:rPr>
              <w:t>Vähemalt 5 tp enne lähetusse minemist</w:t>
            </w:r>
          </w:p>
        </w:tc>
        <w:tc>
          <w:tcPr>
            <w:tcW w:w="2061" w:type="dxa"/>
            <w:vAlign w:val="center"/>
          </w:tcPr>
          <w:p w14:paraId="208E53F7" w14:textId="798C25B7" w:rsidR="003B733F" w:rsidRPr="00781DA5" w:rsidRDefault="003B733F" w:rsidP="005855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1DA5">
              <w:rPr>
                <w:sz w:val="20"/>
                <w:szCs w:val="20"/>
              </w:rPr>
              <w:t>Lähetatav</w:t>
            </w:r>
          </w:p>
        </w:tc>
      </w:tr>
      <w:tr w:rsidR="003B733F" w:rsidRPr="00A81314" w14:paraId="01C314B5" w14:textId="77777777" w:rsidTr="002D0019">
        <w:trPr>
          <w:trHeight w:val="940"/>
        </w:trPr>
        <w:tc>
          <w:tcPr>
            <w:cnfStyle w:val="001000000000" w:firstRow="0" w:lastRow="0" w:firstColumn="1" w:lastColumn="0" w:oddVBand="0" w:evenVBand="0" w:oddHBand="0" w:evenHBand="0" w:firstRowFirstColumn="0" w:firstRowLastColumn="0" w:lastRowFirstColumn="0" w:lastRowLastColumn="0"/>
            <w:tcW w:w="699" w:type="dxa"/>
          </w:tcPr>
          <w:p w14:paraId="2B8DFB75" w14:textId="7387C54E" w:rsidR="003B733F" w:rsidRPr="003B733F" w:rsidRDefault="003B733F" w:rsidP="00EC28FE">
            <w:pPr>
              <w:pStyle w:val="ListParagraph"/>
              <w:numPr>
                <w:ilvl w:val="0"/>
                <w:numId w:val="6"/>
              </w:numPr>
              <w:spacing w:line="276" w:lineRule="auto"/>
              <w:rPr>
                <w:sz w:val="20"/>
                <w:szCs w:val="20"/>
              </w:rPr>
            </w:pPr>
          </w:p>
        </w:tc>
        <w:tc>
          <w:tcPr>
            <w:tcW w:w="5690" w:type="dxa"/>
            <w:vAlign w:val="center"/>
          </w:tcPr>
          <w:p w14:paraId="70DB0051" w14:textId="255A1D26" w:rsidR="003B733F" w:rsidRPr="00781DA5" w:rsidRDefault="473780CE"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17A6DB0C">
              <w:rPr>
                <w:sz w:val="20"/>
                <w:szCs w:val="20"/>
              </w:rPr>
              <w:t>Hindab lähetuse vajalikkust ja selle ajalist sobivust teiste tööülesannetega ning lisab oma märkused RTIP</w:t>
            </w:r>
            <w:r w:rsidR="02024BEB" w:rsidRPr="17A6DB0C">
              <w:rPr>
                <w:sz w:val="20"/>
                <w:szCs w:val="20"/>
              </w:rPr>
              <w:t>-</w:t>
            </w:r>
            <w:r w:rsidRPr="17A6DB0C">
              <w:rPr>
                <w:sz w:val="20"/>
                <w:szCs w:val="20"/>
              </w:rPr>
              <w:t>is kooskõlastuse kommentaaride väljale.</w:t>
            </w:r>
          </w:p>
        </w:tc>
        <w:tc>
          <w:tcPr>
            <w:tcW w:w="1282" w:type="dxa"/>
            <w:vAlign w:val="center"/>
          </w:tcPr>
          <w:p w14:paraId="1CA80728" w14:textId="51A2EB51" w:rsidR="003B733F" w:rsidRPr="00781DA5" w:rsidRDefault="473780CE" w:rsidP="17A6DB0C">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17A6DB0C">
              <w:rPr>
                <w:rFonts w:ascii="Roboto" w:hAnsi="Roboto"/>
                <w:sz w:val="20"/>
                <w:szCs w:val="20"/>
              </w:rPr>
              <w:t>1 tp</w:t>
            </w:r>
          </w:p>
        </w:tc>
        <w:tc>
          <w:tcPr>
            <w:tcW w:w="2061" w:type="dxa"/>
            <w:vAlign w:val="center"/>
          </w:tcPr>
          <w:p w14:paraId="75275A60" w14:textId="75318B62" w:rsidR="003B733F" w:rsidRPr="00781DA5" w:rsidRDefault="003B733F" w:rsidP="005855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1DA5">
              <w:rPr>
                <w:rFonts w:ascii="Roboto" w:hAnsi="Roboto" w:cstheme="minorHAnsi"/>
                <w:sz w:val="20"/>
                <w:szCs w:val="20"/>
              </w:rPr>
              <w:t>Otsene juht</w:t>
            </w:r>
          </w:p>
        </w:tc>
      </w:tr>
      <w:tr w:rsidR="003B733F" w:rsidRPr="00A81314" w14:paraId="037A73E3" w14:textId="77777777" w:rsidTr="002D0019">
        <w:trPr>
          <w:trHeight w:val="1391"/>
        </w:trPr>
        <w:tc>
          <w:tcPr>
            <w:cnfStyle w:val="001000000000" w:firstRow="0" w:lastRow="0" w:firstColumn="1" w:lastColumn="0" w:oddVBand="0" w:evenVBand="0" w:oddHBand="0" w:evenHBand="0" w:firstRowFirstColumn="0" w:firstRowLastColumn="0" w:lastRowFirstColumn="0" w:lastRowLastColumn="0"/>
            <w:tcW w:w="699" w:type="dxa"/>
          </w:tcPr>
          <w:p w14:paraId="13BCF2C3" w14:textId="2370A0C0" w:rsidR="003B733F" w:rsidRPr="003B733F" w:rsidRDefault="003B733F" w:rsidP="00EC28FE">
            <w:pPr>
              <w:pStyle w:val="ListParagraph"/>
              <w:numPr>
                <w:ilvl w:val="0"/>
                <w:numId w:val="6"/>
              </w:numPr>
              <w:spacing w:line="276" w:lineRule="auto"/>
              <w:rPr>
                <w:rFonts w:ascii="Roboto" w:eastAsia="Roboto" w:hAnsi="Roboto" w:cs="Roboto"/>
                <w:color w:val="262626"/>
                <w:sz w:val="20"/>
                <w:szCs w:val="20"/>
              </w:rPr>
            </w:pPr>
          </w:p>
        </w:tc>
        <w:tc>
          <w:tcPr>
            <w:tcW w:w="5690" w:type="dxa"/>
            <w:vAlign w:val="center"/>
          </w:tcPr>
          <w:p w14:paraId="33FE12BC" w14:textId="6C0B976C" w:rsidR="003B733F" w:rsidRPr="00585591" w:rsidRDefault="473780CE"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b/>
                <w:bCs/>
                <w:color w:val="262626"/>
                <w:sz w:val="20"/>
                <w:szCs w:val="20"/>
              </w:rPr>
            </w:pPr>
            <w:r w:rsidRPr="17A6DB0C">
              <w:rPr>
                <w:rFonts w:ascii="Roboto" w:eastAsia="Roboto" w:hAnsi="Roboto" w:cs="Roboto"/>
                <w:color w:val="262626"/>
                <w:sz w:val="20"/>
                <w:szCs w:val="20"/>
              </w:rPr>
              <w:t>Võrdleb lähetuskorralduse kuluridu reisikorraldaja pakkumisega ja päevaraha ürituse kutsega. Tagasimakse korral teeb hüvitaja olemasolu kontrolli. Lisab/muudab välisprojektide tunnused. Lisab lähetuse kulutunnused, vajaduse korral muudab.</w:t>
            </w:r>
          </w:p>
        </w:tc>
        <w:tc>
          <w:tcPr>
            <w:tcW w:w="1282" w:type="dxa"/>
            <w:vAlign w:val="center"/>
          </w:tcPr>
          <w:p w14:paraId="35218BDE" w14:textId="722A5C90" w:rsidR="003B733F" w:rsidRPr="00781DA5" w:rsidRDefault="003B733F" w:rsidP="00A50EB6">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81DA5">
              <w:rPr>
                <w:rFonts w:ascii="Roboto" w:hAnsi="Roboto"/>
                <w:sz w:val="20"/>
                <w:szCs w:val="20"/>
              </w:rPr>
              <w:t>1 tp</w:t>
            </w:r>
          </w:p>
        </w:tc>
        <w:tc>
          <w:tcPr>
            <w:tcW w:w="2061" w:type="dxa"/>
            <w:vAlign w:val="center"/>
          </w:tcPr>
          <w:p w14:paraId="62FF9EC2" w14:textId="78471D6B" w:rsidR="003B733F" w:rsidRPr="00781DA5" w:rsidRDefault="003B733F" w:rsidP="005855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1DA5">
              <w:rPr>
                <w:rFonts w:ascii="Roboto" w:hAnsi="Roboto" w:cstheme="minorHAnsi"/>
                <w:sz w:val="20"/>
                <w:szCs w:val="20"/>
              </w:rPr>
              <w:t>Finants</w:t>
            </w:r>
            <w:r>
              <w:rPr>
                <w:rFonts w:ascii="Roboto" w:hAnsi="Roboto" w:cstheme="minorHAnsi"/>
                <w:sz w:val="20"/>
                <w:szCs w:val="20"/>
              </w:rPr>
              <w:t>spetsialist</w:t>
            </w:r>
          </w:p>
        </w:tc>
      </w:tr>
      <w:tr w:rsidR="003B733F" w:rsidRPr="00A81314" w14:paraId="416D795D" w14:textId="77777777" w:rsidTr="002D0019">
        <w:tc>
          <w:tcPr>
            <w:cnfStyle w:val="001000000000" w:firstRow="0" w:lastRow="0" w:firstColumn="1" w:lastColumn="0" w:oddVBand="0" w:evenVBand="0" w:oddHBand="0" w:evenHBand="0" w:firstRowFirstColumn="0" w:firstRowLastColumn="0" w:lastRowFirstColumn="0" w:lastRowLastColumn="0"/>
            <w:tcW w:w="699" w:type="dxa"/>
          </w:tcPr>
          <w:p w14:paraId="279F5BBD" w14:textId="42A14821" w:rsidR="003B733F" w:rsidRPr="003B733F" w:rsidRDefault="003B733F" w:rsidP="00EC28FE">
            <w:pPr>
              <w:pStyle w:val="ListParagraph"/>
              <w:numPr>
                <w:ilvl w:val="0"/>
                <w:numId w:val="6"/>
              </w:numPr>
              <w:spacing w:line="276" w:lineRule="auto"/>
              <w:rPr>
                <w:sz w:val="20"/>
                <w:szCs w:val="20"/>
              </w:rPr>
            </w:pPr>
          </w:p>
        </w:tc>
        <w:tc>
          <w:tcPr>
            <w:tcW w:w="5690" w:type="dxa"/>
            <w:vAlign w:val="center"/>
          </w:tcPr>
          <w:p w14:paraId="18C9417C" w14:textId="71D35B04" w:rsidR="003B733F" w:rsidRPr="00781DA5" w:rsidRDefault="473780CE"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17A6DB0C">
              <w:rPr>
                <w:sz w:val="20"/>
                <w:szCs w:val="20"/>
              </w:rPr>
              <w:t>Kinnitab lähetuskorralduse, hin</w:t>
            </w:r>
            <w:r w:rsidR="00122BF0">
              <w:rPr>
                <w:sz w:val="20"/>
                <w:szCs w:val="20"/>
              </w:rPr>
              <w:t>dab</w:t>
            </w:r>
            <w:r w:rsidRPr="17A6DB0C">
              <w:rPr>
                <w:sz w:val="20"/>
                <w:szCs w:val="20"/>
              </w:rPr>
              <w:t xml:space="preserve"> lähetuse eesmärgipärasust ja kallimate lähetuste korral nende prioriteetsust.</w:t>
            </w:r>
          </w:p>
        </w:tc>
        <w:tc>
          <w:tcPr>
            <w:tcW w:w="1282" w:type="dxa"/>
            <w:vAlign w:val="center"/>
          </w:tcPr>
          <w:p w14:paraId="7BE1EAEA" w14:textId="55C964E4" w:rsidR="003B733F" w:rsidRPr="00781DA5" w:rsidRDefault="003B733F" w:rsidP="00A50EB6">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81DA5">
              <w:rPr>
                <w:rFonts w:ascii="Roboto" w:hAnsi="Roboto"/>
                <w:sz w:val="20"/>
                <w:szCs w:val="20"/>
              </w:rPr>
              <w:t>1 tp, arvestades eelmist tähtaega</w:t>
            </w:r>
          </w:p>
        </w:tc>
        <w:tc>
          <w:tcPr>
            <w:tcW w:w="2061" w:type="dxa"/>
            <w:vAlign w:val="center"/>
          </w:tcPr>
          <w:p w14:paraId="24FE0E0B" w14:textId="753AB171" w:rsidR="003B733F" w:rsidRPr="00781DA5" w:rsidRDefault="00AC4290" w:rsidP="17A6DB0C">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rFonts w:ascii="Roboto" w:hAnsi="Roboto"/>
                <w:sz w:val="20"/>
                <w:szCs w:val="20"/>
              </w:rPr>
              <w:t>Vahetu juht</w:t>
            </w:r>
            <w:r w:rsidR="473780CE" w:rsidRPr="17A6DB0C">
              <w:rPr>
                <w:rFonts w:ascii="Roboto" w:hAnsi="Roboto"/>
                <w:sz w:val="20"/>
                <w:szCs w:val="20"/>
              </w:rPr>
              <w:t>/</w:t>
            </w:r>
            <w:r w:rsidR="6EE98C27" w:rsidRPr="17A6DB0C">
              <w:rPr>
                <w:rFonts w:ascii="Roboto" w:hAnsi="Roboto"/>
                <w:sz w:val="20"/>
                <w:szCs w:val="20"/>
              </w:rPr>
              <w:t xml:space="preserve"> </w:t>
            </w:r>
            <w:r w:rsidR="473780CE" w:rsidRPr="17A6DB0C">
              <w:rPr>
                <w:rFonts w:ascii="Roboto" w:hAnsi="Roboto"/>
                <w:sz w:val="20"/>
                <w:szCs w:val="20"/>
              </w:rPr>
              <w:t>kantsler (</w:t>
            </w:r>
            <w:r>
              <w:rPr>
                <w:rFonts w:ascii="Roboto" w:hAnsi="Roboto"/>
                <w:sz w:val="20"/>
                <w:szCs w:val="20"/>
              </w:rPr>
              <w:t>ministri ja tema nõunike ning asutuse juhtide puhul</w:t>
            </w:r>
            <w:r w:rsidR="473780CE" w:rsidRPr="17A6DB0C">
              <w:rPr>
                <w:rFonts w:ascii="Roboto" w:hAnsi="Roboto"/>
                <w:sz w:val="20"/>
                <w:szCs w:val="20"/>
              </w:rPr>
              <w:t>)</w:t>
            </w:r>
          </w:p>
        </w:tc>
      </w:tr>
      <w:tr w:rsidR="003B733F" w:rsidRPr="00A81314" w14:paraId="01150C32" w14:textId="77777777" w:rsidTr="002D0019">
        <w:trPr>
          <w:trHeight w:val="1292"/>
        </w:trPr>
        <w:tc>
          <w:tcPr>
            <w:cnfStyle w:val="001000000000" w:firstRow="0" w:lastRow="0" w:firstColumn="1" w:lastColumn="0" w:oddVBand="0" w:evenVBand="0" w:oddHBand="0" w:evenHBand="0" w:firstRowFirstColumn="0" w:firstRowLastColumn="0" w:lastRowFirstColumn="0" w:lastRowLastColumn="0"/>
            <w:tcW w:w="699" w:type="dxa"/>
          </w:tcPr>
          <w:p w14:paraId="4210D9AC" w14:textId="261492B8" w:rsidR="003B733F" w:rsidRPr="003B733F" w:rsidRDefault="003B733F" w:rsidP="00EC28FE">
            <w:pPr>
              <w:pStyle w:val="ListParagraph"/>
              <w:numPr>
                <w:ilvl w:val="0"/>
                <w:numId w:val="6"/>
              </w:numPr>
              <w:tabs>
                <w:tab w:val="left" w:pos="567"/>
                <w:tab w:val="left" w:pos="1134"/>
                <w:tab w:val="left" w:pos="3402"/>
                <w:tab w:val="center" w:pos="4153"/>
                <w:tab w:val="left" w:pos="4536"/>
                <w:tab w:val="left" w:pos="5670"/>
                <w:tab w:val="left" w:pos="6804"/>
                <w:tab w:val="right" w:pos="7938"/>
                <w:tab w:val="right" w:pos="8306"/>
              </w:tabs>
              <w:spacing w:line="276" w:lineRule="auto"/>
              <w:rPr>
                <w:sz w:val="20"/>
                <w:szCs w:val="20"/>
              </w:rPr>
            </w:pPr>
          </w:p>
        </w:tc>
        <w:tc>
          <w:tcPr>
            <w:tcW w:w="5690" w:type="dxa"/>
            <w:vAlign w:val="center"/>
          </w:tcPr>
          <w:p w14:paraId="44D588DC" w14:textId="4A65E50C" w:rsidR="003B733F" w:rsidRPr="00781DA5" w:rsidRDefault="473780CE"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sidRPr="00F40AFE">
              <w:rPr>
                <w:sz w:val="20"/>
                <w:szCs w:val="20"/>
              </w:rPr>
              <w:t>P</w:t>
            </w:r>
            <w:r w:rsidRPr="17A6DB0C">
              <w:rPr>
                <w:sz w:val="20"/>
                <w:szCs w:val="20"/>
              </w:rPr>
              <w:t>ärast lähetuskorralduse kinnitamist kinnitab RTIP-is reisibüroo piletite jm reisidokumentide pakkumuse e-kirja teel. Reisibüroo saadab reisidokumendid volitatud isikule ja lähetatavale.</w:t>
            </w:r>
          </w:p>
          <w:p w14:paraId="1FD5B58F" w14:textId="3E29D221" w:rsidR="003B733F" w:rsidRPr="00781DA5" w:rsidRDefault="473780CE"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17A6DB0C">
              <w:rPr>
                <w:sz w:val="20"/>
                <w:szCs w:val="20"/>
              </w:rPr>
              <w:t>Reisikorraldaja saadab arve SoM</w:t>
            </w:r>
            <w:r w:rsidRPr="17A6DB0C">
              <w:rPr>
                <w:b/>
                <w:bCs/>
                <w:sz w:val="20"/>
                <w:szCs w:val="20"/>
              </w:rPr>
              <w:t>-</w:t>
            </w:r>
            <w:r w:rsidRPr="17A6DB0C">
              <w:rPr>
                <w:sz w:val="20"/>
                <w:szCs w:val="20"/>
              </w:rPr>
              <w:t>ile e-arvete keskkonda.</w:t>
            </w:r>
          </w:p>
        </w:tc>
        <w:tc>
          <w:tcPr>
            <w:tcW w:w="1282" w:type="dxa"/>
            <w:vAlign w:val="center"/>
          </w:tcPr>
          <w:p w14:paraId="64A30171" w14:textId="55253453" w:rsidR="003B733F" w:rsidRPr="00781DA5" w:rsidRDefault="003B733F" w:rsidP="00A50EB6">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81DA5">
              <w:rPr>
                <w:rFonts w:ascii="Roboto" w:hAnsi="Roboto"/>
                <w:sz w:val="20"/>
                <w:szCs w:val="20"/>
              </w:rPr>
              <w:t>1 tp, arvestades eelmist tähtaega</w:t>
            </w:r>
          </w:p>
        </w:tc>
        <w:tc>
          <w:tcPr>
            <w:tcW w:w="2061" w:type="dxa"/>
            <w:vAlign w:val="center"/>
          </w:tcPr>
          <w:p w14:paraId="5C7B4BBA" w14:textId="24A8C746" w:rsidR="003B733F" w:rsidRPr="00781DA5" w:rsidRDefault="003B733F" w:rsidP="005855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1DA5">
              <w:rPr>
                <w:rFonts w:ascii="Roboto" w:hAnsi="Roboto"/>
                <w:sz w:val="20"/>
                <w:szCs w:val="20"/>
              </w:rPr>
              <w:t>Volitatud isik</w:t>
            </w:r>
          </w:p>
        </w:tc>
      </w:tr>
      <w:tr w:rsidR="003B733F" w:rsidRPr="00A81314" w14:paraId="1A931CEC" w14:textId="77777777" w:rsidTr="002D0019">
        <w:trPr>
          <w:trHeight w:val="1307"/>
        </w:trPr>
        <w:tc>
          <w:tcPr>
            <w:cnfStyle w:val="001000000000" w:firstRow="0" w:lastRow="0" w:firstColumn="1" w:lastColumn="0" w:oddVBand="0" w:evenVBand="0" w:oddHBand="0" w:evenHBand="0" w:firstRowFirstColumn="0" w:firstRowLastColumn="0" w:lastRowFirstColumn="0" w:lastRowLastColumn="0"/>
            <w:tcW w:w="699" w:type="dxa"/>
          </w:tcPr>
          <w:p w14:paraId="79454782" w14:textId="292C93C3" w:rsidR="003B733F" w:rsidRPr="003B733F" w:rsidRDefault="003B733F" w:rsidP="00EC28FE">
            <w:pPr>
              <w:pStyle w:val="ListParagraph"/>
              <w:numPr>
                <w:ilvl w:val="0"/>
                <w:numId w:val="6"/>
              </w:numPr>
              <w:spacing w:line="276" w:lineRule="auto"/>
              <w:rPr>
                <w:sz w:val="20"/>
                <w:szCs w:val="20"/>
              </w:rPr>
            </w:pPr>
          </w:p>
        </w:tc>
        <w:tc>
          <w:tcPr>
            <w:tcW w:w="5690" w:type="dxa"/>
            <w:vAlign w:val="center"/>
          </w:tcPr>
          <w:p w14:paraId="1C8DEA8A" w14:textId="54587AB7" w:rsidR="003B733F" w:rsidRPr="00781DA5" w:rsidRDefault="473780CE"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cstheme="majorBidi"/>
                <w:b/>
                <w:bCs/>
                <w:sz w:val="20"/>
                <w:szCs w:val="20"/>
              </w:rPr>
            </w:pPr>
            <w:r w:rsidRPr="17A6DB0C">
              <w:rPr>
                <w:sz w:val="20"/>
                <w:szCs w:val="20"/>
              </w:rPr>
              <w:t>Kannab lähetatavale määratud päevarahad ja avansi muude kulude katmiseks lähetatava pangakontole enne lähetuse algust tingimusel, et RTIP</w:t>
            </w:r>
            <w:r w:rsidRPr="17A6DB0C">
              <w:rPr>
                <w:b/>
                <w:bCs/>
                <w:sz w:val="20"/>
                <w:szCs w:val="20"/>
              </w:rPr>
              <w:t>-</w:t>
            </w:r>
            <w:r w:rsidRPr="17A6DB0C">
              <w:rPr>
                <w:sz w:val="20"/>
                <w:szCs w:val="20"/>
              </w:rPr>
              <w:t xml:space="preserve">is on taotlus </w:t>
            </w:r>
            <w:r w:rsidR="00122BF0">
              <w:rPr>
                <w:sz w:val="20"/>
                <w:szCs w:val="20"/>
              </w:rPr>
              <w:t>esitatud</w:t>
            </w:r>
            <w:r w:rsidRPr="17A6DB0C">
              <w:rPr>
                <w:sz w:val="20"/>
                <w:szCs w:val="20"/>
              </w:rPr>
              <w:t xml:space="preserve"> vähemalt viis tööpäeva enne lähetuse algust RTK finantstöötajani.</w:t>
            </w:r>
          </w:p>
        </w:tc>
        <w:tc>
          <w:tcPr>
            <w:tcW w:w="1282" w:type="dxa"/>
            <w:vAlign w:val="center"/>
          </w:tcPr>
          <w:p w14:paraId="0B6B5F1E" w14:textId="639A3895" w:rsidR="003B733F" w:rsidRPr="00781DA5" w:rsidRDefault="003B733F" w:rsidP="00A50EB6">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781DA5">
              <w:rPr>
                <w:rFonts w:ascii="Roboto" w:hAnsi="Roboto"/>
                <w:sz w:val="20"/>
                <w:szCs w:val="20"/>
              </w:rPr>
              <w:t>5 tp enne lähetuse algust</w:t>
            </w:r>
          </w:p>
        </w:tc>
        <w:tc>
          <w:tcPr>
            <w:tcW w:w="2061" w:type="dxa"/>
            <w:vAlign w:val="center"/>
          </w:tcPr>
          <w:p w14:paraId="312CB11B" w14:textId="0198A2E5" w:rsidR="003B733F" w:rsidRPr="00781DA5" w:rsidRDefault="003B733F" w:rsidP="005855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1DA5">
              <w:rPr>
                <w:rFonts w:ascii="Roboto" w:hAnsi="Roboto" w:cstheme="minorHAnsi"/>
                <w:sz w:val="20"/>
                <w:szCs w:val="20"/>
              </w:rPr>
              <w:t>Finantsspetsialist</w:t>
            </w:r>
          </w:p>
        </w:tc>
      </w:tr>
    </w:tbl>
    <w:p w14:paraId="0FE2FCB5" w14:textId="77777777" w:rsidR="00BD0A90" w:rsidRDefault="00BD0A90" w:rsidP="00585591">
      <w:pPr>
        <w:spacing w:line="276" w:lineRule="auto"/>
        <w:rPr>
          <w:rFonts w:eastAsiaTheme="majorEastAsia" w:cstheme="majorBidi"/>
          <w:szCs w:val="20"/>
        </w:rPr>
      </w:pPr>
    </w:p>
    <w:p w14:paraId="276E0837" w14:textId="69723E19" w:rsidR="00BD0A90" w:rsidRDefault="00BD0A90" w:rsidP="00EC28FE">
      <w:pPr>
        <w:pStyle w:val="Heading3"/>
        <w:numPr>
          <w:ilvl w:val="1"/>
          <w:numId w:val="3"/>
        </w:numPr>
      </w:pPr>
      <w:r>
        <w:t xml:space="preserve">Toimingud lähetuse ajal, </w:t>
      </w:r>
      <w:r w:rsidR="00FF15A6">
        <w:t>sh</w:t>
      </w:r>
      <w:r>
        <w:t xml:space="preserve"> muudatused</w:t>
      </w:r>
    </w:p>
    <w:tbl>
      <w:tblPr>
        <w:tblStyle w:val="TableGrid"/>
        <w:tblW w:w="0" w:type="auto"/>
        <w:tblBorders>
          <w:top w:val="none" w:sz="0" w:space="0" w:color="auto"/>
          <w:left w:val="none" w:sz="0" w:space="0" w:color="auto"/>
          <w:bottom w:val="none" w:sz="0" w:space="0" w:color="auto"/>
          <w:right w:val="none" w:sz="0" w:space="0" w:color="auto"/>
          <w:insideH w:val="single" w:sz="4" w:space="0" w:color="045AEF"/>
          <w:insideV w:val="single" w:sz="4" w:space="0" w:color="045AEF"/>
        </w:tblBorders>
        <w:tblLook w:val="04A0" w:firstRow="1" w:lastRow="0" w:firstColumn="1" w:lastColumn="0" w:noHBand="0" w:noVBand="1"/>
      </w:tblPr>
      <w:tblGrid>
        <w:gridCol w:w="709"/>
        <w:gridCol w:w="5670"/>
        <w:gridCol w:w="1276"/>
        <w:gridCol w:w="1989"/>
      </w:tblGrid>
      <w:tr w:rsidR="00FF15A6" w:rsidRPr="00FE505E" w14:paraId="36224AA1" w14:textId="77777777" w:rsidTr="00B8564A">
        <w:tc>
          <w:tcPr>
            <w:tcW w:w="709" w:type="dxa"/>
            <w:shd w:val="clear" w:color="auto" w:fill="DAE7FE" w:themeFill="accent1" w:themeFillTint="33"/>
          </w:tcPr>
          <w:p w14:paraId="0EAA59BD" w14:textId="6507F623" w:rsidR="00FF15A6" w:rsidRPr="00D3654D" w:rsidRDefault="00B8564A" w:rsidP="00585591">
            <w:pPr>
              <w:spacing w:line="276" w:lineRule="auto"/>
              <w:rPr>
                <w:b/>
                <w:bCs/>
              </w:rPr>
            </w:pPr>
            <w:r>
              <w:rPr>
                <w:b/>
                <w:bCs/>
              </w:rPr>
              <w:t>Jrk</w:t>
            </w:r>
          </w:p>
        </w:tc>
        <w:tc>
          <w:tcPr>
            <w:tcW w:w="5670" w:type="dxa"/>
            <w:shd w:val="clear" w:color="auto" w:fill="DAE7FE" w:themeFill="accent1" w:themeFillTint="33"/>
            <w:vAlign w:val="center"/>
          </w:tcPr>
          <w:p w14:paraId="433DE824" w14:textId="5F2AF949" w:rsidR="00FF15A6" w:rsidRPr="00D3654D" w:rsidRDefault="00FF15A6" w:rsidP="00585591">
            <w:pPr>
              <w:spacing w:line="276" w:lineRule="auto"/>
              <w:rPr>
                <w:b/>
                <w:bCs/>
              </w:rPr>
            </w:pPr>
            <w:r w:rsidRPr="00D3654D">
              <w:rPr>
                <w:b/>
                <w:bCs/>
              </w:rPr>
              <w:t>Tegevus</w:t>
            </w:r>
          </w:p>
        </w:tc>
        <w:tc>
          <w:tcPr>
            <w:tcW w:w="1276" w:type="dxa"/>
            <w:shd w:val="clear" w:color="auto" w:fill="DAE7FE" w:themeFill="accent1" w:themeFillTint="33"/>
            <w:vAlign w:val="center"/>
          </w:tcPr>
          <w:p w14:paraId="38FF95D4" w14:textId="77777777" w:rsidR="00FF15A6" w:rsidRPr="00D3654D" w:rsidRDefault="00FF15A6" w:rsidP="00585591">
            <w:pPr>
              <w:spacing w:line="276" w:lineRule="auto"/>
              <w:rPr>
                <w:b/>
                <w:bCs/>
              </w:rPr>
            </w:pPr>
            <w:r w:rsidRPr="00D3654D">
              <w:rPr>
                <w:b/>
                <w:bCs/>
              </w:rPr>
              <w:t>Tähtaeg</w:t>
            </w:r>
          </w:p>
        </w:tc>
        <w:tc>
          <w:tcPr>
            <w:tcW w:w="1989" w:type="dxa"/>
            <w:shd w:val="clear" w:color="auto" w:fill="DAE7FE" w:themeFill="accent1" w:themeFillTint="33"/>
            <w:vAlign w:val="center"/>
          </w:tcPr>
          <w:p w14:paraId="4023BD4F" w14:textId="77777777" w:rsidR="00FF15A6" w:rsidRPr="00D3654D" w:rsidRDefault="00FF15A6" w:rsidP="00585591">
            <w:pPr>
              <w:spacing w:line="276" w:lineRule="auto"/>
              <w:rPr>
                <w:b/>
                <w:bCs/>
              </w:rPr>
            </w:pPr>
            <w:r w:rsidRPr="00D3654D">
              <w:rPr>
                <w:b/>
                <w:bCs/>
              </w:rPr>
              <w:t>Vastutaja</w:t>
            </w:r>
          </w:p>
        </w:tc>
      </w:tr>
      <w:tr w:rsidR="00FF15A6" w14:paraId="639E8401" w14:textId="77777777" w:rsidTr="00B8564A">
        <w:trPr>
          <w:trHeight w:val="1084"/>
        </w:trPr>
        <w:tc>
          <w:tcPr>
            <w:tcW w:w="709" w:type="dxa"/>
          </w:tcPr>
          <w:p w14:paraId="6F782EB1" w14:textId="0CDCAC14" w:rsidR="00FF15A6" w:rsidRPr="00B8564A" w:rsidRDefault="00FF15A6" w:rsidP="00EC28FE">
            <w:pPr>
              <w:pStyle w:val="ListParagraph"/>
              <w:numPr>
                <w:ilvl w:val="0"/>
                <w:numId w:val="8"/>
              </w:numPr>
              <w:spacing w:line="276" w:lineRule="auto"/>
              <w:rPr>
                <w:b/>
                <w:bCs/>
                <w:sz w:val="20"/>
                <w:szCs w:val="20"/>
              </w:rPr>
            </w:pPr>
          </w:p>
        </w:tc>
        <w:tc>
          <w:tcPr>
            <w:tcW w:w="5670" w:type="dxa"/>
            <w:vAlign w:val="center"/>
          </w:tcPr>
          <w:p w14:paraId="5C95CE8A" w14:textId="32C29FC6" w:rsidR="00FF15A6" w:rsidRPr="00781DA5" w:rsidRDefault="00FF15A6" w:rsidP="00585591">
            <w:pPr>
              <w:spacing w:line="276" w:lineRule="auto"/>
              <w:rPr>
                <w:sz w:val="20"/>
                <w:szCs w:val="20"/>
              </w:rPr>
            </w:pPr>
            <w:r w:rsidRPr="00025A32">
              <w:rPr>
                <w:b/>
                <w:bCs/>
                <w:sz w:val="20"/>
                <w:szCs w:val="20"/>
              </w:rPr>
              <w:t>Euroopa Liidu Nõukogu koosolekul</w:t>
            </w:r>
            <w:r>
              <w:rPr>
                <w:sz w:val="20"/>
                <w:szCs w:val="20"/>
              </w:rPr>
              <w:t xml:space="preserve"> osalemisel</w:t>
            </w:r>
            <w:r w:rsidRPr="00781DA5">
              <w:rPr>
                <w:sz w:val="20"/>
                <w:szCs w:val="20"/>
              </w:rPr>
              <w:t xml:space="preserve"> tuleb kohalolek registreerida kohapeal (logides kohal olles kohalikku internetivõrku)</w:t>
            </w:r>
            <w:r>
              <w:rPr>
                <w:sz w:val="20"/>
                <w:szCs w:val="20"/>
              </w:rPr>
              <w:t xml:space="preserve"> </w:t>
            </w:r>
            <w:hyperlink r:id="rId19" w:history="1">
              <w:r w:rsidRPr="00025A32">
                <w:rPr>
                  <w:rStyle w:val="Hyperlink"/>
                  <w:rFonts w:asciiTheme="minorHAnsi" w:hAnsiTheme="minorHAnsi"/>
                  <w:sz w:val="20"/>
                  <w:szCs w:val="20"/>
                </w:rPr>
                <w:t>EL Nõukogu Delegaatide Portaalis</w:t>
              </w:r>
            </w:hyperlink>
            <w:r w:rsidRPr="00781DA5">
              <w:rPr>
                <w:sz w:val="20"/>
                <w:szCs w:val="20"/>
              </w:rPr>
              <w:t xml:space="preserve"> või vastavalt </w:t>
            </w:r>
            <w:r>
              <w:rPr>
                <w:sz w:val="20"/>
                <w:szCs w:val="20"/>
              </w:rPr>
              <w:t xml:space="preserve">EL </w:t>
            </w:r>
            <w:r w:rsidRPr="00781DA5">
              <w:rPr>
                <w:sz w:val="20"/>
                <w:szCs w:val="20"/>
              </w:rPr>
              <w:t>N</w:t>
            </w:r>
            <w:r>
              <w:rPr>
                <w:sz w:val="20"/>
                <w:szCs w:val="20"/>
              </w:rPr>
              <w:t>õukogu</w:t>
            </w:r>
            <w:r w:rsidRPr="00781DA5">
              <w:rPr>
                <w:sz w:val="20"/>
                <w:szCs w:val="20"/>
              </w:rPr>
              <w:t xml:space="preserve"> korrale.</w:t>
            </w:r>
          </w:p>
        </w:tc>
        <w:tc>
          <w:tcPr>
            <w:tcW w:w="1276" w:type="dxa"/>
            <w:vAlign w:val="center"/>
          </w:tcPr>
          <w:p w14:paraId="7A216BFB" w14:textId="77777777" w:rsidR="00FF15A6" w:rsidRPr="003C5F7A" w:rsidRDefault="00FF15A6" w:rsidP="00585591">
            <w:pPr>
              <w:spacing w:before="240" w:line="276" w:lineRule="auto"/>
              <w:rPr>
                <w:sz w:val="20"/>
                <w:szCs w:val="20"/>
              </w:rPr>
            </w:pPr>
            <w:r w:rsidRPr="003C5F7A">
              <w:rPr>
                <w:sz w:val="20"/>
                <w:szCs w:val="20"/>
              </w:rPr>
              <w:t>Esimesel võimalusel</w:t>
            </w:r>
          </w:p>
        </w:tc>
        <w:tc>
          <w:tcPr>
            <w:tcW w:w="1989" w:type="dxa"/>
            <w:vAlign w:val="center"/>
          </w:tcPr>
          <w:p w14:paraId="6F3872F1" w14:textId="77777777" w:rsidR="00FF15A6" w:rsidRPr="003C5F7A" w:rsidRDefault="00FF15A6" w:rsidP="00585591">
            <w:pPr>
              <w:spacing w:before="240" w:line="276" w:lineRule="auto"/>
              <w:rPr>
                <w:sz w:val="20"/>
                <w:szCs w:val="20"/>
              </w:rPr>
            </w:pPr>
            <w:r w:rsidRPr="003C5F7A">
              <w:rPr>
                <w:sz w:val="20"/>
                <w:szCs w:val="20"/>
              </w:rPr>
              <w:t>Lähetatav</w:t>
            </w:r>
          </w:p>
        </w:tc>
      </w:tr>
      <w:tr w:rsidR="00FF15A6" w:rsidRPr="00FE505E" w14:paraId="2BA724BB" w14:textId="77777777" w:rsidTr="00B8564A">
        <w:trPr>
          <w:trHeight w:val="526"/>
        </w:trPr>
        <w:tc>
          <w:tcPr>
            <w:tcW w:w="709" w:type="dxa"/>
          </w:tcPr>
          <w:p w14:paraId="53D9E9C5" w14:textId="77777777" w:rsidR="00FF15A6" w:rsidRPr="17A6DB0C" w:rsidRDefault="00FF15A6" w:rsidP="00EC28FE">
            <w:pPr>
              <w:pStyle w:val="ListParagraph"/>
              <w:numPr>
                <w:ilvl w:val="0"/>
                <w:numId w:val="8"/>
              </w:numPr>
              <w:spacing w:line="276" w:lineRule="auto"/>
              <w:rPr>
                <w:sz w:val="20"/>
                <w:szCs w:val="20"/>
              </w:rPr>
            </w:pPr>
          </w:p>
        </w:tc>
        <w:tc>
          <w:tcPr>
            <w:tcW w:w="5670" w:type="dxa"/>
            <w:vAlign w:val="center"/>
          </w:tcPr>
          <w:p w14:paraId="533B0F53" w14:textId="370848B4" w:rsidR="00FF15A6" w:rsidRPr="00781DA5" w:rsidRDefault="00FF15A6"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 xml:space="preserve">Kui lähetataval </w:t>
            </w:r>
            <w:r w:rsidRPr="17A6DB0C">
              <w:rPr>
                <w:b/>
                <w:bCs/>
                <w:sz w:val="20"/>
                <w:szCs w:val="20"/>
              </w:rPr>
              <w:t>ei ole mõjuvatel põhjustel</w:t>
            </w:r>
            <w:r w:rsidRPr="17A6DB0C">
              <w:rPr>
                <w:sz w:val="20"/>
                <w:szCs w:val="20"/>
              </w:rPr>
              <w:t xml:space="preserve"> (reisitõrkekindlustusega aktsepteeritavad juhtumid, kirjeldatud poliisis) </w:t>
            </w:r>
            <w:r w:rsidRPr="17A6DB0C">
              <w:rPr>
                <w:b/>
                <w:bCs/>
                <w:sz w:val="20"/>
                <w:szCs w:val="20"/>
              </w:rPr>
              <w:t>võimalik lähetusse minna</w:t>
            </w:r>
            <w:r w:rsidRPr="17A6DB0C">
              <w:rPr>
                <w:sz w:val="20"/>
                <w:szCs w:val="20"/>
              </w:rPr>
              <w:t xml:space="preserve">, on ta </w:t>
            </w:r>
            <w:r w:rsidRPr="17A6DB0C">
              <w:rPr>
                <w:b/>
                <w:bCs/>
                <w:sz w:val="20"/>
                <w:szCs w:val="20"/>
              </w:rPr>
              <w:t xml:space="preserve">kohustatud </w:t>
            </w:r>
            <w:r w:rsidRPr="17A6DB0C">
              <w:rPr>
                <w:sz w:val="20"/>
                <w:szCs w:val="20"/>
              </w:rPr>
              <w:t>volitatud isikut</w:t>
            </w:r>
            <w:r w:rsidRPr="17A6DB0C">
              <w:rPr>
                <w:b/>
                <w:bCs/>
                <w:sz w:val="20"/>
                <w:szCs w:val="20"/>
              </w:rPr>
              <w:t xml:space="preserve"> sellest kohe informeerima</w:t>
            </w:r>
            <w:r w:rsidRPr="17A6DB0C">
              <w:rPr>
                <w:sz w:val="20"/>
                <w:szCs w:val="20"/>
              </w:rPr>
              <w:t>.</w:t>
            </w:r>
          </w:p>
          <w:p w14:paraId="099298BD" w14:textId="77777777" w:rsidR="00FF15A6" w:rsidRDefault="00FF15A6"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p w14:paraId="1A8A0F0A" w14:textId="653A38E8" w:rsidR="00FF15A6" w:rsidRPr="00781DA5" w:rsidRDefault="00FF15A6"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Pöördub reisibüroosse, kes tühistab reisidokumendid, kaasates kirjavahetusse ka asutuse volitatud isiku, ja tühistab RTIP-is lähetuse. Kui tühistatud lähetusega on tekkinud kulusid, tuleb lisaks esitada kulude aruanne.</w:t>
            </w:r>
          </w:p>
          <w:p w14:paraId="14980571" w14:textId="2A3F972D" w:rsidR="00FF15A6" w:rsidRPr="00781DA5" w:rsidRDefault="00FF15A6" w:rsidP="00043291">
            <w:pPr>
              <w:pStyle w:val="Tpploendtabelis"/>
              <w:ind w:left="324" w:hanging="283"/>
              <w:rPr>
                <w:sz w:val="20"/>
              </w:rPr>
            </w:pPr>
            <w:r w:rsidRPr="17A6DB0C">
              <w:rPr>
                <w:sz w:val="20"/>
              </w:rPr>
              <w:t xml:space="preserve">Kui lähetatav ei ole lepingulisest reisibüroost või otse kindlustuspakkujalt tellinud reisitõrkekindlustust või lähetusest loobumise või lähetuse muutmise põhjusi ei loeta reisitõrkekindlustusega kaetuks, määratakse kulude katmise kohustus kokkuleppel struktuuriüksuse juhi ja kantsleriga. </w:t>
            </w:r>
          </w:p>
          <w:p w14:paraId="1BC7D1C0" w14:textId="2DA65AFF" w:rsidR="00FF15A6" w:rsidRPr="00781DA5" w:rsidRDefault="00FF15A6" w:rsidP="00043291">
            <w:pPr>
              <w:pStyle w:val="Tpploendtabelis"/>
              <w:ind w:left="324" w:hanging="283"/>
            </w:pPr>
            <w:r w:rsidRPr="17A6DB0C">
              <w:rPr>
                <w:sz w:val="20"/>
              </w:rPr>
              <w:t>Kokkuleppe vormistab lähetatav memona, mille menetlemine toimub dokumendihaldussüsteemis. Kui kantsler ei nõustu kulude katmisega SoM-i poolt, keeldub ta memo kooskõlastamast või kooskõlastab memo märkustega, kus on näidatud kulude jaotus SoM-i ja lähetatava vahel. Lähetatav annab grupitäitmiseks tööülesande finantstöötajale. Finantstöötaja annab grupitäitmiseks tööülesande RTK raamatupidajale ja koolituslähetuse korral RTK personaliarvestajale.</w:t>
            </w:r>
          </w:p>
        </w:tc>
        <w:tc>
          <w:tcPr>
            <w:tcW w:w="1276" w:type="dxa"/>
            <w:vAlign w:val="center"/>
          </w:tcPr>
          <w:p w14:paraId="5BC66A1F" w14:textId="77777777" w:rsidR="00FF15A6" w:rsidRPr="003C5F7A" w:rsidRDefault="00FF15A6" w:rsidP="00585591">
            <w:pPr>
              <w:spacing w:before="240" w:line="276" w:lineRule="auto"/>
              <w:rPr>
                <w:sz w:val="20"/>
                <w:szCs w:val="20"/>
              </w:rPr>
            </w:pPr>
            <w:r w:rsidRPr="003C5F7A">
              <w:rPr>
                <w:sz w:val="20"/>
                <w:szCs w:val="20"/>
              </w:rPr>
              <w:t>Esimesel võimalusel</w:t>
            </w:r>
          </w:p>
        </w:tc>
        <w:tc>
          <w:tcPr>
            <w:tcW w:w="1989" w:type="dxa"/>
            <w:vAlign w:val="center"/>
          </w:tcPr>
          <w:p w14:paraId="65E20A04" w14:textId="77777777" w:rsidR="00FF15A6" w:rsidRPr="003C5F7A" w:rsidRDefault="00FF15A6" w:rsidP="00585591">
            <w:pPr>
              <w:spacing w:before="240" w:line="276" w:lineRule="auto"/>
              <w:rPr>
                <w:sz w:val="20"/>
                <w:szCs w:val="20"/>
              </w:rPr>
            </w:pPr>
            <w:r w:rsidRPr="003C5F7A">
              <w:rPr>
                <w:sz w:val="20"/>
                <w:szCs w:val="20"/>
              </w:rPr>
              <w:t>Lähetatav</w:t>
            </w:r>
          </w:p>
        </w:tc>
      </w:tr>
      <w:tr w:rsidR="00FF15A6" w:rsidRPr="00FE505E" w14:paraId="05F62B5C" w14:textId="77777777" w:rsidTr="00B8564A">
        <w:trPr>
          <w:trHeight w:val="2687"/>
        </w:trPr>
        <w:tc>
          <w:tcPr>
            <w:tcW w:w="709" w:type="dxa"/>
          </w:tcPr>
          <w:p w14:paraId="4DDB21E4" w14:textId="77777777" w:rsidR="00FF15A6" w:rsidRPr="17A6DB0C" w:rsidRDefault="00FF15A6" w:rsidP="00EC28FE">
            <w:pPr>
              <w:pStyle w:val="ListParagraph"/>
              <w:numPr>
                <w:ilvl w:val="0"/>
                <w:numId w:val="8"/>
              </w:numPr>
              <w:spacing w:line="276" w:lineRule="auto"/>
              <w:rPr>
                <w:sz w:val="20"/>
                <w:szCs w:val="20"/>
              </w:rPr>
            </w:pPr>
          </w:p>
        </w:tc>
        <w:tc>
          <w:tcPr>
            <w:tcW w:w="5670" w:type="dxa"/>
            <w:vAlign w:val="center"/>
          </w:tcPr>
          <w:p w14:paraId="7B9AA19B" w14:textId="1AE13C83" w:rsidR="00FF15A6" w:rsidRDefault="00FF15A6"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 xml:space="preserve">Kui enne lähetuse algust muutub lähetuse aeg, koht või muu oluline lähetusega seonduv asjaolu, mis põhjustab reisidokumentide muutmist, on lähetatav </w:t>
            </w:r>
            <w:r w:rsidRPr="17A6DB0C">
              <w:rPr>
                <w:b/>
                <w:bCs/>
                <w:sz w:val="20"/>
                <w:szCs w:val="20"/>
              </w:rPr>
              <w:t xml:space="preserve">kohustatud sellest </w:t>
            </w:r>
            <w:r w:rsidRPr="17A6DB0C">
              <w:rPr>
                <w:sz w:val="20"/>
                <w:szCs w:val="20"/>
              </w:rPr>
              <w:t>volitatud isikut ja reisikonsultanti</w:t>
            </w:r>
            <w:r w:rsidRPr="17A6DB0C">
              <w:rPr>
                <w:b/>
                <w:bCs/>
                <w:sz w:val="20"/>
                <w:szCs w:val="20"/>
              </w:rPr>
              <w:t xml:space="preserve"> kohe informeerima</w:t>
            </w:r>
            <w:r w:rsidRPr="17A6DB0C">
              <w:rPr>
                <w:sz w:val="20"/>
                <w:szCs w:val="20"/>
              </w:rPr>
              <w:t>.</w:t>
            </w:r>
          </w:p>
          <w:p w14:paraId="265FB693" w14:textId="77777777" w:rsidR="00FF15A6" w:rsidRPr="00781DA5" w:rsidRDefault="00FF15A6"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p w14:paraId="7636AB25" w14:textId="005449C2" w:rsidR="00FF15A6" w:rsidRPr="00781DA5" w:rsidRDefault="00FF15A6"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Kui muudatused toovad kaasa lähetuse kestuse muutumise ja kulude suurenemise rohkem kui 200 euro ulatuses, tühistab lähetatav RTIP-is juba kinnitatud lähetuskorralduse, avab selle muutmiseks ja algatab uue menetluse.</w:t>
            </w:r>
          </w:p>
        </w:tc>
        <w:tc>
          <w:tcPr>
            <w:tcW w:w="1276" w:type="dxa"/>
            <w:vAlign w:val="center"/>
          </w:tcPr>
          <w:p w14:paraId="2A50A3C1" w14:textId="77777777" w:rsidR="00FF15A6" w:rsidRPr="003C5F7A" w:rsidRDefault="00FF15A6" w:rsidP="17A6DB0C">
            <w:pPr>
              <w:spacing w:line="276" w:lineRule="auto"/>
              <w:jc w:val="left"/>
              <w:rPr>
                <w:sz w:val="20"/>
                <w:szCs w:val="20"/>
              </w:rPr>
            </w:pPr>
            <w:r w:rsidRPr="17A6DB0C">
              <w:rPr>
                <w:sz w:val="20"/>
                <w:szCs w:val="20"/>
              </w:rPr>
              <w:t>Esimesel võimalusel</w:t>
            </w:r>
          </w:p>
        </w:tc>
        <w:tc>
          <w:tcPr>
            <w:tcW w:w="1989" w:type="dxa"/>
            <w:vAlign w:val="center"/>
          </w:tcPr>
          <w:p w14:paraId="72A6D995" w14:textId="77777777" w:rsidR="00FF15A6" w:rsidRPr="003C5F7A" w:rsidRDefault="00FF15A6" w:rsidP="17A6DB0C">
            <w:pPr>
              <w:spacing w:line="276" w:lineRule="auto"/>
              <w:jc w:val="left"/>
              <w:rPr>
                <w:sz w:val="20"/>
                <w:szCs w:val="20"/>
              </w:rPr>
            </w:pPr>
            <w:r w:rsidRPr="17A6DB0C">
              <w:rPr>
                <w:sz w:val="20"/>
                <w:szCs w:val="20"/>
              </w:rPr>
              <w:t>Lähetatav</w:t>
            </w:r>
          </w:p>
        </w:tc>
      </w:tr>
      <w:tr w:rsidR="00FF15A6" w14:paraId="0F9C9777" w14:textId="77777777" w:rsidTr="00B8564A">
        <w:trPr>
          <w:trHeight w:val="1050"/>
        </w:trPr>
        <w:tc>
          <w:tcPr>
            <w:tcW w:w="709" w:type="dxa"/>
          </w:tcPr>
          <w:p w14:paraId="661165B5" w14:textId="77777777" w:rsidR="00FF15A6" w:rsidRPr="17A6DB0C" w:rsidRDefault="00FF15A6" w:rsidP="00EC28FE">
            <w:pPr>
              <w:pStyle w:val="ListParagraph"/>
              <w:numPr>
                <w:ilvl w:val="0"/>
                <w:numId w:val="8"/>
              </w:numPr>
              <w:spacing w:line="276" w:lineRule="auto"/>
              <w:rPr>
                <w:sz w:val="20"/>
                <w:szCs w:val="20"/>
              </w:rPr>
            </w:pPr>
          </w:p>
        </w:tc>
        <w:tc>
          <w:tcPr>
            <w:tcW w:w="5670" w:type="dxa"/>
            <w:vAlign w:val="center"/>
          </w:tcPr>
          <w:p w14:paraId="4FEA1035" w14:textId="3E949B2A" w:rsidR="00FF15A6" w:rsidRPr="00781DA5" w:rsidRDefault="00FF15A6" w:rsidP="17A6DB0C">
            <w:pPr>
              <w:spacing w:line="276" w:lineRule="auto"/>
              <w:jc w:val="left"/>
              <w:rPr>
                <w:sz w:val="20"/>
                <w:szCs w:val="20"/>
              </w:rPr>
            </w:pPr>
            <w:r w:rsidRPr="17A6DB0C">
              <w:rPr>
                <w:sz w:val="20"/>
                <w:szCs w:val="20"/>
              </w:rPr>
              <w:t>Kui lähetuse ajal muutub lähetusega seonduv oluline asjaolu (nt kulude katmine kolmanda osapoole poolt), täiendab lähetatu RTIP-is lähetuskulude aruannet asjakohase infoga.</w:t>
            </w:r>
          </w:p>
        </w:tc>
        <w:tc>
          <w:tcPr>
            <w:tcW w:w="1276" w:type="dxa"/>
            <w:vAlign w:val="center"/>
          </w:tcPr>
          <w:p w14:paraId="617CAC66" w14:textId="77777777" w:rsidR="00FF15A6" w:rsidRPr="003C5F7A" w:rsidRDefault="00FF15A6" w:rsidP="17A6DB0C">
            <w:pPr>
              <w:spacing w:line="276" w:lineRule="auto"/>
              <w:jc w:val="left"/>
              <w:rPr>
                <w:sz w:val="20"/>
                <w:szCs w:val="20"/>
              </w:rPr>
            </w:pPr>
            <w:r w:rsidRPr="17A6DB0C">
              <w:rPr>
                <w:sz w:val="20"/>
                <w:szCs w:val="20"/>
              </w:rPr>
              <w:t>Esimesel võimalusel</w:t>
            </w:r>
          </w:p>
        </w:tc>
        <w:tc>
          <w:tcPr>
            <w:tcW w:w="1989" w:type="dxa"/>
            <w:vAlign w:val="center"/>
          </w:tcPr>
          <w:p w14:paraId="06EEBB85" w14:textId="77777777" w:rsidR="00FF15A6" w:rsidRPr="003C5F7A" w:rsidRDefault="00FF15A6" w:rsidP="17A6DB0C">
            <w:pPr>
              <w:spacing w:line="276" w:lineRule="auto"/>
              <w:jc w:val="left"/>
              <w:rPr>
                <w:sz w:val="20"/>
                <w:szCs w:val="20"/>
              </w:rPr>
            </w:pPr>
            <w:r w:rsidRPr="17A6DB0C">
              <w:rPr>
                <w:sz w:val="20"/>
                <w:szCs w:val="20"/>
              </w:rPr>
              <w:t>Lähetatav</w:t>
            </w:r>
          </w:p>
        </w:tc>
      </w:tr>
      <w:tr w:rsidR="00FF15A6" w:rsidRPr="00FE505E" w14:paraId="32331145" w14:textId="77777777" w:rsidTr="00B8564A">
        <w:tc>
          <w:tcPr>
            <w:tcW w:w="709" w:type="dxa"/>
          </w:tcPr>
          <w:p w14:paraId="69489F42" w14:textId="77777777" w:rsidR="00FF15A6" w:rsidRPr="17A6DB0C" w:rsidRDefault="00FF15A6" w:rsidP="00EC28FE">
            <w:pPr>
              <w:pStyle w:val="ListParagraph"/>
              <w:numPr>
                <w:ilvl w:val="0"/>
                <w:numId w:val="8"/>
              </w:numPr>
              <w:spacing w:line="276" w:lineRule="auto"/>
              <w:rPr>
                <w:sz w:val="20"/>
                <w:szCs w:val="20"/>
              </w:rPr>
            </w:pPr>
          </w:p>
        </w:tc>
        <w:tc>
          <w:tcPr>
            <w:tcW w:w="5670" w:type="dxa"/>
            <w:vAlign w:val="center"/>
          </w:tcPr>
          <w:p w14:paraId="056B61E9" w14:textId="5A96E128" w:rsidR="00FF15A6" w:rsidRPr="00781DA5" w:rsidRDefault="00FF15A6"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Kui lähetuse ajal muutub lähetuse kestus, sisestab lähetatu kuluaruande esitamisel õige lähetusperioodi jms.</w:t>
            </w:r>
          </w:p>
        </w:tc>
        <w:tc>
          <w:tcPr>
            <w:tcW w:w="1276" w:type="dxa"/>
            <w:vAlign w:val="center"/>
          </w:tcPr>
          <w:p w14:paraId="0397EB89" w14:textId="7B2448D6" w:rsidR="00FF15A6" w:rsidRPr="003C5F7A" w:rsidRDefault="00FF15A6" w:rsidP="17A6DB0C">
            <w:pPr>
              <w:spacing w:line="276" w:lineRule="auto"/>
              <w:jc w:val="left"/>
              <w:rPr>
                <w:sz w:val="20"/>
                <w:szCs w:val="20"/>
              </w:rPr>
            </w:pPr>
            <w:r w:rsidRPr="17A6DB0C">
              <w:rPr>
                <w:sz w:val="20"/>
                <w:szCs w:val="20"/>
              </w:rPr>
              <w:t>Lähetusest saabumise järel 5 tp jooksul</w:t>
            </w:r>
          </w:p>
        </w:tc>
        <w:tc>
          <w:tcPr>
            <w:tcW w:w="1989" w:type="dxa"/>
            <w:vAlign w:val="center"/>
          </w:tcPr>
          <w:p w14:paraId="7633899C" w14:textId="77777777" w:rsidR="00FF15A6" w:rsidRPr="003C5F7A" w:rsidRDefault="00FF15A6" w:rsidP="00585591">
            <w:pPr>
              <w:spacing w:line="276" w:lineRule="auto"/>
              <w:rPr>
                <w:sz w:val="20"/>
                <w:szCs w:val="20"/>
              </w:rPr>
            </w:pPr>
            <w:r w:rsidRPr="003C5F7A">
              <w:rPr>
                <w:sz w:val="20"/>
                <w:szCs w:val="20"/>
              </w:rPr>
              <w:t>Lähetatav</w:t>
            </w:r>
          </w:p>
        </w:tc>
      </w:tr>
    </w:tbl>
    <w:p w14:paraId="206BEC91" w14:textId="77777777" w:rsidR="003D1A27" w:rsidRDefault="003D1A27" w:rsidP="003D1A27"/>
    <w:p w14:paraId="2F6FE9D1" w14:textId="0CFB5155" w:rsidR="00BD0A90" w:rsidRPr="00101606" w:rsidRDefault="00BD0A90" w:rsidP="00EC28FE">
      <w:pPr>
        <w:pStyle w:val="Heading3"/>
        <w:numPr>
          <w:ilvl w:val="1"/>
          <w:numId w:val="3"/>
        </w:numPr>
      </w:pPr>
      <w:r w:rsidRPr="003B2C57">
        <w:t>Aruannete esitamine ja lähetuskulude hüvitamine</w:t>
      </w:r>
    </w:p>
    <w:tbl>
      <w:tblPr>
        <w:tblStyle w:val="TableGrid"/>
        <w:tblW w:w="0" w:type="auto"/>
        <w:tblBorders>
          <w:top w:val="none" w:sz="0" w:space="0" w:color="auto"/>
          <w:left w:val="none" w:sz="0" w:space="0" w:color="auto"/>
          <w:bottom w:val="none" w:sz="0" w:space="0" w:color="auto"/>
          <w:right w:val="none" w:sz="0" w:space="0" w:color="auto"/>
          <w:insideH w:val="single" w:sz="4" w:space="0" w:color="045AEF"/>
          <w:insideV w:val="single" w:sz="4" w:space="0" w:color="045AEF"/>
        </w:tblBorders>
        <w:tblLook w:val="04A0" w:firstRow="1" w:lastRow="0" w:firstColumn="1" w:lastColumn="0" w:noHBand="0" w:noVBand="1"/>
      </w:tblPr>
      <w:tblGrid>
        <w:gridCol w:w="709"/>
        <w:gridCol w:w="5670"/>
        <w:gridCol w:w="1276"/>
        <w:gridCol w:w="1989"/>
      </w:tblGrid>
      <w:tr w:rsidR="00B8564A" w:rsidRPr="00FE505E" w14:paraId="1E4BB0CB" w14:textId="77777777" w:rsidTr="001D0C9B">
        <w:tc>
          <w:tcPr>
            <w:tcW w:w="709" w:type="dxa"/>
            <w:shd w:val="clear" w:color="auto" w:fill="DAE7FE" w:themeFill="accent1" w:themeFillTint="33"/>
          </w:tcPr>
          <w:p w14:paraId="3F48A940" w14:textId="714D0E8C" w:rsidR="00B8564A" w:rsidRPr="00D3654D" w:rsidRDefault="00B8564A" w:rsidP="00585591">
            <w:pPr>
              <w:spacing w:line="276" w:lineRule="auto"/>
              <w:rPr>
                <w:b/>
                <w:bCs/>
              </w:rPr>
            </w:pPr>
            <w:r>
              <w:rPr>
                <w:b/>
                <w:bCs/>
              </w:rPr>
              <w:t>Jrk</w:t>
            </w:r>
          </w:p>
        </w:tc>
        <w:tc>
          <w:tcPr>
            <w:tcW w:w="5670" w:type="dxa"/>
            <w:shd w:val="clear" w:color="auto" w:fill="DAE7FE" w:themeFill="accent1" w:themeFillTint="33"/>
            <w:vAlign w:val="center"/>
          </w:tcPr>
          <w:p w14:paraId="7369D15D" w14:textId="03F3E945" w:rsidR="00B8564A" w:rsidRPr="00D3654D" w:rsidRDefault="00B8564A" w:rsidP="00585591">
            <w:pPr>
              <w:spacing w:line="276" w:lineRule="auto"/>
              <w:rPr>
                <w:b/>
                <w:bCs/>
              </w:rPr>
            </w:pPr>
            <w:r w:rsidRPr="00D3654D">
              <w:rPr>
                <w:b/>
                <w:bCs/>
              </w:rPr>
              <w:t>Tegevus</w:t>
            </w:r>
          </w:p>
        </w:tc>
        <w:tc>
          <w:tcPr>
            <w:tcW w:w="1276" w:type="dxa"/>
            <w:shd w:val="clear" w:color="auto" w:fill="DAE7FE" w:themeFill="accent1" w:themeFillTint="33"/>
            <w:vAlign w:val="center"/>
          </w:tcPr>
          <w:p w14:paraId="3D91BFD7" w14:textId="77777777" w:rsidR="00B8564A" w:rsidRPr="00D3654D" w:rsidRDefault="00B8564A" w:rsidP="00585591">
            <w:pPr>
              <w:spacing w:line="276" w:lineRule="auto"/>
              <w:rPr>
                <w:b/>
                <w:bCs/>
              </w:rPr>
            </w:pPr>
            <w:r w:rsidRPr="00D3654D">
              <w:rPr>
                <w:b/>
                <w:bCs/>
              </w:rPr>
              <w:t>Tähtaeg</w:t>
            </w:r>
          </w:p>
        </w:tc>
        <w:tc>
          <w:tcPr>
            <w:tcW w:w="1989" w:type="dxa"/>
            <w:shd w:val="clear" w:color="auto" w:fill="DAE7FE" w:themeFill="accent1" w:themeFillTint="33"/>
            <w:vAlign w:val="center"/>
          </w:tcPr>
          <w:p w14:paraId="1B797A0B" w14:textId="77777777" w:rsidR="00B8564A" w:rsidRPr="00D3654D" w:rsidRDefault="00B8564A" w:rsidP="00585591">
            <w:pPr>
              <w:spacing w:line="276" w:lineRule="auto"/>
              <w:rPr>
                <w:b/>
                <w:bCs/>
              </w:rPr>
            </w:pPr>
            <w:r w:rsidRPr="00D3654D">
              <w:rPr>
                <w:b/>
                <w:bCs/>
              </w:rPr>
              <w:t>Vastutaja</w:t>
            </w:r>
          </w:p>
        </w:tc>
      </w:tr>
      <w:tr w:rsidR="00B8564A" w:rsidRPr="00FE505E" w14:paraId="344157AE" w14:textId="77777777" w:rsidTr="001D0C9B">
        <w:trPr>
          <w:trHeight w:val="3889"/>
        </w:trPr>
        <w:tc>
          <w:tcPr>
            <w:tcW w:w="709" w:type="dxa"/>
          </w:tcPr>
          <w:p w14:paraId="1B65E12F" w14:textId="50DBEDEF" w:rsidR="00B8564A" w:rsidRPr="00B8564A" w:rsidRDefault="00B8564A" w:rsidP="00EC28FE">
            <w:pPr>
              <w:pStyle w:val="ListParagraph"/>
              <w:numPr>
                <w:ilvl w:val="0"/>
                <w:numId w:val="9"/>
              </w:num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tc>
        <w:tc>
          <w:tcPr>
            <w:tcW w:w="5670" w:type="dxa"/>
            <w:vAlign w:val="center"/>
          </w:tcPr>
          <w:p w14:paraId="58CA2972" w14:textId="7A43F048" w:rsidR="00B8564A" w:rsidRPr="00781DA5" w:rsidRDefault="00B8564A"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 xml:space="preserve">Esitab RTIPis lähetuse </w:t>
            </w:r>
            <w:r w:rsidRPr="17A6DB0C">
              <w:rPr>
                <w:b/>
                <w:bCs/>
                <w:sz w:val="20"/>
                <w:szCs w:val="20"/>
              </w:rPr>
              <w:t>sisuaruande</w:t>
            </w:r>
            <w:r w:rsidRPr="17A6DB0C">
              <w:rPr>
                <w:sz w:val="20"/>
                <w:szCs w:val="20"/>
              </w:rPr>
              <w:t xml:space="preserve"> ja </w:t>
            </w:r>
            <w:r w:rsidRPr="17A6DB0C">
              <w:rPr>
                <w:b/>
                <w:bCs/>
                <w:sz w:val="20"/>
                <w:szCs w:val="20"/>
              </w:rPr>
              <w:t xml:space="preserve">lähetuskulude aruande </w:t>
            </w:r>
            <w:r w:rsidRPr="17A6DB0C">
              <w:rPr>
                <w:sz w:val="20"/>
                <w:szCs w:val="20"/>
              </w:rPr>
              <w:t>(kui lähetusega kaasnesid kulud).</w:t>
            </w:r>
          </w:p>
          <w:p w14:paraId="6865ACB4" w14:textId="77777777" w:rsidR="00F62CDE" w:rsidRDefault="00B8564A" w:rsidP="00043291">
            <w:pPr>
              <w:pStyle w:val="Tpploend"/>
              <w:spacing w:line="276" w:lineRule="auto"/>
              <w:ind w:left="314" w:hanging="283"/>
              <w:jc w:val="left"/>
              <w:rPr>
                <w:sz w:val="20"/>
              </w:rPr>
            </w:pPr>
            <w:r w:rsidRPr="17A6DB0C">
              <w:rPr>
                <w:b/>
                <w:bCs/>
                <w:sz w:val="20"/>
              </w:rPr>
              <w:t>Sisuaruande</w:t>
            </w:r>
            <w:r w:rsidRPr="17A6DB0C">
              <w:rPr>
                <w:sz w:val="20"/>
              </w:rPr>
              <w:t xml:space="preserve"> olulisima osa või SoMile tulevad kohustused toob lähetatu välja eraldi väljal ning lisab manusena juurde vabas vormis ürituse memo (protokolli või slaidid), mille edastab otsesele juhile ja teistele teadmisvajadusega isikutele. Tugiosakondade juhtide ja kantslerile vahetult alluvate teenistujate esitatud sisuaruanded suunab lähetatu EL ja väliskoostöö osakonna juhatajale</w:t>
            </w:r>
            <w:r w:rsidR="00176744">
              <w:rPr>
                <w:sz w:val="20"/>
              </w:rPr>
              <w:t xml:space="preserve">. </w:t>
            </w:r>
          </w:p>
          <w:p w14:paraId="2854B6AF" w14:textId="3CD59298" w:rsidR="00B8564A" w:rsidRPr="00781DA5" w:rsidRDefault="00B8564A" w:rsidP="00043291">
            <w:pPr>
              <w:pStyle w:val="Tpploend"/>
              <w:spacing w:line="276" w:lineRule="auto"/>
              <w:ind w:left="314" w:hanging="283"/>
              <w:jc w:val="left"/>
              <w:rPr>
                <w:sz w:val="20"/>
              </w:rPr>
            </w:pPr>
            <w:r w:rsidRPr="17A6DB0C">
              <w:rPr>
                <w:b/>
                <w:bCs/>
                <w:sz w:val="20"/>
              </w:rPr>
              <w:t>Lähetuskulude aruandes</w:t>
            </w:r>
            <w:r w:rsidRPr="17A6DB0C">
              <w:rPr>
                <w:sz w:val="20"/>
              </w:rPr>
              <w:t xml:space="preserve"> lisab lähetatav uue kulureana isiklike vahenditega tasutud kulud. Asutuse tasutud kuluread (lend, majutus) tekivad aruandesse automaatselt. </w:t>
            </w:r>
            <w:r w:rsidR="00077BDC" w:rsidRPr="00077BDC">
              <w:rPr>
                <w:b/>
                <w:bCs/>
                <w:sz w:val="20"/>
              </w:rPr>
              <w:t>L</w:t>
            </w:r>
            <w:r w:rsidRPr="17A6DB0C">
              <w:rPr>
                <w:b/>
                <w:bCs/>
                <w:sz w:val="20"/>
              </w:rPr>
              <w:t>ähetuskulude aruandele</w:t>
            </w:r>
            <w:r w:rsidRPr="17A6DB0C">
              <w:rPr>
                <w:sz w:val="20"/>
              </w:rPr>
              <w:t xml:space="preserve"> manusena skaneeritud täiendavaid kulusid tõendavad dokumendid (kulud eristatud valuuta kaupa), samuti pardakaardid, kui seda nõuab väline rahastaja.</w:t>
            </w:r>
          </w:p>
        </w:tc>
        <w:tc>
          <w:tcPr>
            <w:tcW w:w="1276" w:type="dxa"/>
            <w:vAlign w:val="center"/>
          </w:tcPr>
          <w:p w14:paraId="54F11E88" w14:textId="69706FB9" w:rsidR="00B8564A" w:rsidRPr="003C5F7A" w:rsidRDefault="00B8564A" w:rsidP="17A6DB0C">
            <w:pPr>
              <w:spacing w:line="276" w:lineRule="auto"/>
              <w:jc w:val="left"/>
              <w:rPr>
                <w:sz w:val="20"/>
                <w:szCs w:val="20"/>
              </w:rPr>
            </w:pPr>
            <w:r w:rsidRPr="17A6DB0C">
              <w:rPr>
                <w:sz w:val="20"/>
                <w:szCs w:val="20"/>
              </w:rPr>
              <w:t>5</w:t>
            </w:r>
            <w:r w:rsidRPr="17A6DB0C">
              <w:rPr>
                <w:b/>
                <w:bCs/>
                <w:sz w:val="20"/>
                <w:szCs w:val="20"/>
              </w:rPr>
              <w:t xml:space="preserve"> </w:t>
            </w:r>
            <w:r w:rsidRPr="17A6DB0C">
              <w:rPr>
                <w:sz w:val="20"/>
                <w:szCs w:val="20"/>
              </w:rPr>
              <w:t>tp pärast lähetuse lõppu</w:t>
            </w:r>
          </w:p>
        </w:tc>
        <w:tc>
          <w:tcPr>
            <w:tcW w:w="1989" w:type="dxa"/>
            <w:vAlign w:val="center"/>
          </w:tcPr>
          <w:p w14:paraId="500B4B40" w14:textId="2EB52500" w:rsidR="00B8564A" w:rsidRPr="003C5F7A" w:rsidRDefault="00B8564A" w:rsidP="17A6DB0C">
            <w:pPr>
              <w:spacing w:line="276" w:lineRule="auto"/>
              <w:jc w:val="left"/>
              <w:rPr>
                <w:sz w:val="20"/>
                <w:szCs w:val="20"/>
              </w:rPr>
            </w:pPr>
            <w:r w:rsidRPr="17A6DB0C">
              <w:rPr>
                <w:sz w:val="20"/>
                <w:szCs w:val="20"/>
              </w:rPr>
              <w:t xml:space="preserve">Lähetatav või </w:t>
            </w:r>
          </w:p>
          <w:p w14:paraId="478429B8" w14:textId="15DDB135" w:rsidR="00B8564A" w:rsidRPr="003C5F7A" w:rsidRDefault="00B8564A" w:rsidP="17A6DB0C">
            <w:pPr>
              <w:spacing w:line="276" w:lineRule="auto"/>
              <w:jc w:val="left"/>
              <w:rPr>
                <w:sz w:val="20"/>
                <w:szCs w:val="20"/>
              </w:rPr>
            </w:pPr>
            <w:r w:rsidRPr="17A6DB0C">
              <w:rPr>
                <w:sz w:val="20"/>
                <w:szCs w:val="20"/>
              </w:rPr>
              <w:t xml:space="preserve">volitatud isik </w:t>
            </w:r>
          </w:p>
        </w:tc>
      </w:tr>
      <w:tr w:rsidR="00B8564A" w:rsidRPr="00FE505E" w14:paraId="32FC1E90" w14:textId="77777777" w:rsidTr="001D0C9B">
        <w:trPr>
          <w:trHeight w:val="693"/>
        </w:trPr>
        <w:tc>
          <w:tcPr>
            <w:tcW w:w="709" w:type="dxa"/>
          </w:tcPr>
          <w:p w14:paraId="70025C1A" w14:textId="77777777" w:rsidR="00B8564A" w:rsidRPr="17A6DB0C" w:rsidRDefault="00B8564A" w:rsidP="00EC28FE">
            <w:pPr>
              <w:pStyle w:val="ListParagraph"/>
              <w:numPr>
                <w:ilvl w:val="0"/>
                <w:numId w:val="9"/>
              </w:num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tc>
        <w:tc>
          <w:tcPr>
            <w:tcW w:w="5670" w:type="dxa"/>
            <w:vAlign w:val="center"/>
          </w:tcPr>
          <w:p w14:paraId="725A9C3D" w14:textId="4EB42528" w:rsidR="00B8564A" w:rsidRPr="00781DA5" w:rsidRDefault="00B8564A"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Euroopa Liidu Nõukogu koosolekul osalenud teenistuja esitab RTIP-i kuluaruande juurde lendude pardakaardid.</w:t>
            </w:r>
          </w:p>
        </w:tc>
        <w:tc>
          <w:tcPr>
            <w:tcW w:w="1276" w:type="dxa"/>
            <w:vAlign w:val="center"/>
          </w:tcPr>
          <w:p w14:paraId="1928B517" w14:textId="77777777" w:rsidR="00B8564A" w:rsidRPr="003C5F7A" w:rsidRDefault="00B8564A" w:rsidP="17A6DB0C">
            <w:pPr>
              <w:spacing w:line="276" w:lineRule="auto"/>
              <w:jc w:val="left"/>
              <w:rPr>
                <w:sz w:val="20"/>
                <w:szCs w:val="20"/>
              </w:rPr>
            </w:pPr>
            <w:r w:rsidRPr="17A6DB0C">
              <w:rPr>
                <w:sz w:val="20"/>
                <w:szCs w:val="20"/>
              </w:rPr>
              <w:t>5 tp pärast lähetuse lõppu</w:t>
            </w:r>
          </w:p>
        </w:tc>
        <w:tc>
          <w:tcPr>
            <w:tcW w:w="1989" w:type="dxa"/>
            <w:vAlign w:val="center"/>
          </w:tcPr>
          <w:p w14:paraId="49B8009B" w14:textId="77777777" w:rsidR="00B8564A" w:rsidRPr="003C5F7A" w:rsidRDefault="00B8564A" w:rsidP="17A6DB0C">
            <w:pPr>
              <w:spacing w:line="276" w:lineRule="auto"/>
              <w:jc w:val="left"/>
              <w:rPr>
                <w:sz w:val="20"/>
                <w:szCs w:val="20"/>
              </w:rPr>
            </w:pPr>
            <w:r w:rsidRPr="17A6DB0C">
              <w:rPr>
                <w:sz w:val="20"/>
                <w:szCs w:val="20"/>
              </w:rPr>
              <w:t>Lähetatu</w:t>
            </w:r>
          </w:p>
        </w:tc>
      </w:tr>
      <w:tr w:rsidR="00F62CDE" w:rsidRPr="00FE505E" w14:paraId="0462BF5B" w14:textId="77777777" w:rsidTr="001D0C9B">
        <w:trPr>
          <w:trHeight w:val="693"/>
        </w:trPr>
        <w:tc>
          <w:tcPr>
            <w:tcW w:w="709" w:type="dxa"/>
          </w:tcPr>
          <w:p w14:paraId="791615D4" w14:textId="77777777" w:rsidR="00F62CDE" w:rsidRPr="17A6DB0C" w:rsidRDefault="00F62CDE" w:rsidP="00EC28FE">
            <w:pPr>
              <w:pStyle w:val="ListParagraph"/>
              <w:numPr>
                <w:ilvl w:val="0"/>
                <w:numId w:val="9"/>
              </w:num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tc>
        <w:tc>
          <w:tcPr>
            <w:tcW w:w="5670" w:type="dxa"/>
            <w:vAlign w:val="center"/>
          </w:tcPr>
          <w:p w14:paraId="5F50701B" w14:textId="4B80AC60" w:rsidR="00F62CDE" w:rsidRPr="17A6DB0C" w:rsidRDefault="00F62CDE"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Pr>
                <w:sz w:val="20"/>
                <w:szCs w:val="20"/>
              </w:rPr>
              <w:t>Kooskõlastab lähetuse sisu- ja lähetuskulude aruande.</w:t>
            </w:r>
          </w:p>
        </w:tc>
        <w:tc>
          <w:tcPr>
            <w:tcW w:w="1276" w:type="dxa"/>
            <w:vAlign w:val="center"/>
          </w:tcPr>
          <w:p w14:paraId="2BE9B305" w14:textId="3B4900DC" w:rsidR="00F62CDE" w:rsidRPr="17A6DB0C" w:rsidRDefault="00BB4D51" w:rsidP="17A6DB0C">
            <w:pPr>
              <w:spacing w:line="276" w:lineRule="auto"/>
              <w:jc w:val="left"/>
              <w:rPr>
                <w:sz w:val="20"/>
                <w:szCs w:val="20"/>
              </w:rPr>
            </w:pPr>
            <w:r>
              <w:rPr>
                <w:sz w:val="20"/>
                <w:szCs w:val="20"/>
              </w:rPr>
              <w:t>1 tp</w:t>
            </w:r>
          </w:p>
        </w:tc>
        <w:tc>
          <w:tcPr>
            <w:tcW w:w="1989" w:type="dxa"/>
            <w:vAlign w:val="center"/>
          </w:tcPr>
          <w:p w14:paraId="3F85A048" w14:textId="70C250B3" w:rsidR="00F62CDE" w:rsidRPr="17A6DB0C" w:rsidRDefault="00F62CDE" w:rsidP="17A6DB0C">
            <w:pPr>
              <w:spacing w:line="276" w:lineRule="auto"/>
              <w:jc w:val="left"/>
              <w:rPr>
                <w:sz w:val="20"/>
                <w:szCs w:val="20"/>
              </w:rPr>
            </w:pPr>
            <w:r>
              <w:rPr>
                <w:sz w:val="20"/>
                <w:szCs w:val="20"/>
              </w:rPr>
              <w:t>Vahetu juht</w:t>
            </w:r>
          </w:p>
        </w:tc>
      </w:tr>
      <w:tr w:rsidR="00B8564A" w14:paraId="6D50FC02" w14:textId="77777777" w:rsidTr="001D0C9B">
        <w:trPr>
          <w:trHeight w:val="1066"/>
        </w:trPr>
        <w:tc>
          <w:tcPr>
            <w:tcW w:w="709" w:type="dxa"/>
          </w:tcPr>
          <w:p w14:paraId="3A29C082" w14:textId="77777777" w:rsidR="00B8564A" w:rsidRPr="17A6DB0C" w:rsidRDefault="00B8564A" w:rsidP="00EC28FE">
            <w:pPr>
              <w:pStyle w:val="ListParagraph"/>
              <w:numPr>
                <w:ilvl w:val="0"/>
                <w:numId w:val="9"/>
              </w:num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tc>
        <w:tc>
          <w:tcPr>
            <w:tcW w:w="5670" w:type="dxa"/>
            <w:vAlign w:val="center"/>
          </w:tcPr>
          <w:p w14:paraId="2023BB86" w14:textId="755E3525" w:rsidR="00B8564A" w:rsidRPr="00D3654D" w:rsidRDefault="00B8564A" w:rsidP="17A6DB0C">
            <w:pPr>
              <w:spacing w:line="276" w:lineRule="auto"/>
              <w:jc w:val="left"/>
              <w:rPr>
                <w:sz w:val="20"/>
                <w:szCs w:val="20"/>
              </w:rPr>
            </w:pPr>
            <w:r w:rsidRPr="17A6DB0C">
              <w:rPr>
                <w:sz w:val="20"/>
                <w:szCs w:val="20"/>
              </w:rPr>
              <w:t>Kontrollib üle lähetuskulude aruande RTIP-is ja vajaduse korral palub eemaldada puudused või lisada vajalikud dokumendid.</w:t>
            </w:r>
          </w:p>
          <w:p w14:paraId="0D2D5581" w14:textId="49BB18AE" w:rsidR="00B8564A" w:rsidRPr="003E21A1" w:rsidRDefault="00B8564A" w:rsidP="17A6DB0C">
            <w:pPr>
              <w:spacing w:line="276" w:lineRule="auto"/>
              <w:jc w:val="left"/>
            </w:pPr>
            <w:r w:rsidRPr="17A6DB0C">
              <w:rPr>
                <w:rFonts w:ascii="Roboto" w:eastAsia="Roboto" w:hAnsi="Roboto" w:cs="Roboto"/>
                <w:color w:val="262626"/>
                <w:sz w:val="20"/>
                <w:szCs w:val="20"/>
              </w:rPr>
              <w:t xml:space="preserve">Teeb hüvitatavaid kulusid puudutavad finantskanded. </w:t>
            </w:r>
          </w:p>
        </w:tc>
        <w:tc>
          <w:tcPr>
            <w:tcW w:w="1276" w:type="dxa"/>
            <w:vAlign w:val="center"/>
          </w:tcPr>
          <w:p w14:paraId="1F35EB84" w14:textId="77777777" w:rsidR="00B8564A" w:rsidRPr="003C5F7A" w:rsidRDefault="00B8564A" w:rsidP="17A6DB0C">
            <w:pPr>
              <w:spacing w:line="276" w:lineRule="auto"/>
              <w:jc w:val="left"/>
              <w:rPr>
                <w:sz w:val="20"/>
                <w:szCs w:val="20"/>
              </w:rPr>
            </w:pPr>
            <w:r w:rsidRPr="17A6DB0C">
              <w:rPr>
                <w:sz w:val="20"/>
                <w:szCs w:val="20"/>
              </w:rPr>
              <w:t>5 tp pärast lähetuse lõppu</w:t>
            </w:r>
          </w:p>
        </w:tc>
        <w:tc>
          <w:tcPr>
            <w:tcW w:w="1989" w:type="dxa"/>
            <w:vAlign w:val="center"/>
          </w:tcPr>
          <w:p w14:paraId="7298DC86" w14:textId="77777777" w:rsidR="00B8564A" w:rsidRPr="003C5F7A" w:rsidRDefault="00B8564A" w:rsidP="17A6DB0C">
            <w:pPr>
              <w:spacing w:line="276" w:lineRule="auto"/>
              <w:jc w:val="left"/>
              <w:rPr>
                <w:sz w:val="20"/>
                <w:szCs w:val="20"/>
              </w:rPr>
            </w:pPr>
            <w:r w:rsidRPr="17A6DB0C">
              <w:rPr>
                <w:sz w:val="20"/>
                <w:szCs w:val="20"/>
              </w:rPr>
              <w:t>Finantsspetsialist</w:t>
            </w:r>
          </w:p>
        </w:tc>
      </w:tr>
      <w:tr w:rsidR="00B8564A" w14:paraId="6825BBDB" w14:textId="77777777" w:rsidTr="001D0C9B">
        <w:trPr>
          <w:trHeight w:val="556"/>
        </w:trPr>
        <w:tc>
          <w:tcPr>
            <w:tcW w:w="709" w:type="dxa"/>
          </w:tcPr>
          <w:p w14:paraId="1E6ECAE8" w14:textId="77777777" w:rsidR="00B8564A" w:rsidRPr="17A6DB0C" w:rsidRDefault="00B8564A" w:rsidP="00EC28FE">
            <w:pPr>
              <w:pStyle w:val="ListParagraph"/>
              <w:numPr>
                <w:ilvl w:val="0"/>
                <w:numId w:val="9"/>
              </w:num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tc>
        <w:tc>
          <w:tcPr>
            <w:tcW w:w="5670" w:type="dxa"/>
            <w:vAlign w:val="center"/>
          </w:tcPr>
          <w:p w14:paraId="2A37C8C4" w14:textId="60D9CBDD" w:rsidR="00B8564A" w:rsidRPr="00E31ACB" w:rsidRDefault="00B8564A" w:rsidP="17A6DB0C">
            <w:pPr>
              <w:spacing w:line="276" w:lineRule="auto"/>
              <w:jc w:val="left"/>
              <w:rPr>
                <w:sz w:val="20"/>
                <w:szCs w:val="20"/>
              </w:rPr>
            </w:pPr>
            <w:r w:rsidRPr="17A6DB0C">
              <w:rPr>
                <w:sz w:val="20"/>
                <w:szCs w:val="20"/>
              </w:rPr>
              <w:t>Kontrollib ja kinnitab arved FITEK-is.</w:t>
            </w:r>
          </w:p>
        </w:tc>
        <w:tc>
          <w:tcPr>
            <w:tcW w:w="1276" w:type="dxa"/>
            <w:vAlign w:val="center"/>
          </w:tcPr>
          <w:p w14:paraId="391DC565" w14:textId="3767E0E9" w:rsidR="00B8564A" w:rsidRPr="003C5F7A" w:rsidRDefault="00B8564A" w:rsidP="17A6DB0C">
            <w:pPr>
              <w:spacing w:line="276" w:lineRule="auto"/>
              <w:jc w:val="left"/>
              <w:rPr>
                <w:sz w:val="20"/>
                <w:szCs w:val="20"/>
              </w:rPr>
            </w:pPr>
            <w:r w:rsidRPr="17A6DB0C">
              <w:rPr>
                <w:sz w:val="20"/>
                <w:szCs w:val="20"/>
              </w:rPr>
              <w:t>21 tp</w:t>
            </w:r>
          </w:p>
        </w:tc>
        <w:tc>
          <w:tcPr>
            <w:tcW w:w="1989" w:type="dxa"/>
            <w:vAlign w:val="center"/>
          </w:tcPr>
          <w:p w14:paraId="462A8464" w14:textId="05CECCEA" w:rsidR="00B8564A" w:rsidRPr="003C5F7A" w:rsidRDefault="00B8564A" w:rsidP="17A6DB0C">
            <w:pPr>
              <w:spacing w:line="276" w:lineRule="auto"/>
              <w:jc w:val="left"/>
              <w:rPr>
                <w:sz w:val="20"/>
                <w:szCs w:val="20"/>
              </w:rPr>
            </w:pPr>
            <w:r w:rsidRPr="17A6DB0C">
              <w:rPr>
                <w:sz w:val="20"/>
                <w:szCs w:val="20"/>
              </w:rPr>
              <w:t>Finantsspetsialist</w:t>
            </w:r>
          </w:p>
        </w:tc>
      </w:tr>
      <w:tr w:rsidR="00B8564A" w:rsidRPr="00FE505E" w14:paraId="236FD929" w14:textId="77777777" w:rsidTr="001D0C9B">
        <w:tc>
          <w:tcPr>
            <w:tcW w:w="709" w:type="dxa"/>
          </w:tcPr>
          <w:p w14:paraId="4E43C93D" w14:textId="3F4C2A12" w:rsidR="00B8564A" w:rsidRPr="00077BDC" w:rsidRDefault="00B8564A" w:rsidP="00077BDC">
            <w:pPr>
              <w:pStyle w:val="ListParagraph"/>
              <w:numPr>
                <w:ilvl w:val="0"/>
                <w:numId w:val="9"/>
              </w:num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tc>
        <w:tc>
          <w:tcPr>
            <w:tcW w:w="5670" w:type="dxa"/>
            <w:vAlign w:val="center"/>
          </w:tcPr>
          <w:p w14:paraId="19E8267D" w14:textId="437A84C1" w:rsidR="00B8564A" w:rsidRPr="00781DA5" w:rsidRDefault="00B8564A"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Kuluaruandes esitatud täiendavate kulude hüvitis kantakse lähetatu pangakontole viie tööpäeva jooksul kuluaruande kinnitamisest arvates.</w:t>
            </w:r>
          </w:p>
        </w:tc>
        <w:tc>
          <w:tcPr>
            <w:tcW w:w="1276" w:type="dxa"/>
            <w:vAlign w:val="center"/>
          </w:tcPr>
          <w:p w14:paraId="7A195084" w14:textId="77777777" w:rsidR="00B8564A" w:rsidRPr="003C5F7A" w:rsidRDefault="00B8564A" w:rsidP="17A6DB0C">
            <w:pPr>
              <w:spacing w:line="276" w:lineRule="auto"/>
              <w:jc w:val="left"/>
              <w:rPr>
                <w:sz w:val="20"/>
                <w:szCs w:val="20"/>
              </w:rPr>
            </w:pPr>
            <w:r w:rsidRPr="17A6DB0C">
              <w:rPr>
                <w:sz w:val="20"/>
                <w:szCs w:val="20"/>
              </w:rPr>
              <w:t>5 tp pärast lähetuse lõppu</w:t>
            </w:r>
          </w:p>
          <w:p w14:paraId="3832C041" w14:textId="77777777" w:rsidR="00B8564A" w:rsidRPr="003C5F7A" w:rsidRDefault="00B8564A" w:rsidP="17A6DB0C">
            <w:pPr>
              <w:spacing w:line="276" w:lineRule="auto"/>
              <w:jc w:val="left"/>
              <w:rPr>
                <w:sz w:val="20"/>
                <w:szCs w:val="20"/>
              </w:rPr>
            </w:pPr>
          </w:p>
        </w:tc>
        <w:tc>
          <w:tcPr>
            <w:tcW w:w="1989" w:type="dxa"/>
            <w:vAlign w:val="center"/>
          </w:tcPr>
          <w:p w14:paraId="0E065176" w14:textId="77777777" w:rsidR="00B8564A" w:rsidRPr="003C5F7A" w:rsidRDefault="00B8564A" w:rsidP="17A6DB0C">
            <w:pPr>
              <w:spacing w:line="276" w:lineRule="auto"/>
              <w:jc w:val="left"/>
              <w:rPr>
                <w:sz w:val="20"/>
                <w:szCs w:val="20"/>
              </w:rPr>
            </w:pPr>
            <w:r w:rsidRPr="17A6DB0C">
              <w:rPr>
                <w:sz w:val="20"/>
                <w:szCs w:val="20"/>
              </w:rPr>
              <w:t>RTK finantstöötaja</w:t>
            </w:r>
          </w:p>
        </w:tc>
      </w:tr>
      <w:tr w:rsidR="00B8564A" w:rsidRPr="00FE505E" w14:paraId="701DD48C" w14:textId="77777777" w:rsidTr="001D0C9B">
        <w:tc>
          <w:tcPr>
            <w:tcW w:w="709" w:type="dxa"/>
          </w:tcPr>
          <w:p w14:paraId="261BEA2E" w14:textId="77777777" w:rsidR="00B8564A" w:rsidRPr="17A6DB0C" w:rsidRDefault="00B8564A" w:rsidP="00EC28FE">
            <w:pPr>
              <w:pStyle w:val="ListParagraph"/>
              <w:numPr>
                <w:ilvl w:val="0"/>
                <w:numId w:val="9"/>
              </w:num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p>
        </w:tc>
        <w:tc>
          <w:tcPr>
            <w:tcW w:w="5670" w:type="dxa"/>
            <w:vAlign w:val="center"/>
          </w:tcPr>
          <w:p w14:paraId="16EE12E2" w14:textId="1BB266BC" w:rsidR="00B8564A" w:rsidRPr="00781DA5" w:rsidRDefault="00B8564A" w:rsidP="17A6DB0C">
            <w:pPr>
              <w:tabs>
                <w:tab w:val="left" w:pos="567"/>
                <w:tab w:val="left" w:pos="1134"/>
                <w:tab w:val="left" w:pos="3402"/>
                <w:tab w:val="center" w:pos="4153"/>
                <w:tab w:val="left" w:pos="4536"/>
                <w:tab w:val="left" w:pos="5670"/>
                <w:tab w:val="left" w:pos="6804"/>
                <w:tab w:val="right" w:pos="7938"/>
                <w:tab w:val="right" w:pos="8306"/>
              </w:tabs>
              <w:spacing w:line="276" w:lineRule="auto"/>
              <w:jc w:val="left"/>
              <w:rPr>
                <w:sz w:val="20"/>
                <w:szCs w:val="20"/>
              </w:rPr>
            </w:pPr>
            <w:r w:rsidRPr="17A6DB0C">
              <w:rPr>
                <w:sz w:val="20"/>
                <w:szCs w:val="20"/>
              </w:rPr>
              <w:t>Kui siselähetuskorraldust ei olnud eelnevalt RTIP-is vormistatud, kuid lähetusega seoses tekkisid ootamatud kulud, vormistab lähetatu RTIP-is siselähetuskorralduse ja kuluaruande.</w:t>
            </w:r>
          </w:p>
        </w:tc>
        <w:tc>
          <w:tcPr>
            <w:tcW w:w="1276" w:type="dxa"/>
            <w:vAlign w:val="center"/>
          </w:tcPr>
          <w:p w14:paraId="465732E1" w14:textId="77777777" w:rsidR="00B8564A" w:rsidRPr="003C5F7A" w:rsidRDefault="00B8564A" w:rsidP="17A6DB0C">
            <w:pPr>
              <w:spacing w:line="276" w:lineRule="auto"/>
              <w:jc w:val="left"/>
              <w:rPr>
                <w:sz w:val="20"/>
                <w:szCs w:val="20"/>
              </w:rPr>
            </w:pPr>
            <w:r w:rsidRPr="17A6DB0C">
              <w:rPr>
                <w:sz w:val="20"/>
                <w:szCs w:val="20"/>
              </w:rPr>
              <w:t>5 tp pärast lähetuse lõppu</w:t>
            </w:r>
          </w:p>
          <w:p w14:paraId="1A47C638" w14:textId="77777777" w:rsidR="00B8564A" w:rsidRPr="003C5F7A" w:rsidRDefault="00B8564A" w:rsidP="17A6DB0C">
            <w:pPr>
              <w:spacing w:line="276" w:lineRule="auto"/>
              <w:jc w:val="left"/>
              <w:rPr>
                <w:sz w:val="20"/>
                <w:szCs w:val="20"/>
              </w:rPr>
            </w:pPr>
          </w:p>
        </w:tc>
        <w:tc>
          <w:tcPr>
            <w:tcW w:w="1989" w:type="dxa"/>
            <w:vAlign w:val="center"/>
          </w:tcPr>
          <w:p w14:paraId="4E8C1C13" w14:textId="77777777" w:rsidR="00B8564A" w:rsidRPr="003C5F7A" w:rsidRDefault="00B8564A" w:rsidP="17A6DB0C">
            <w:pPr>
              <w:spacing w:line="276" w:lineRule="auto"/>
              <w:jc w:val="left"/>
              <w:rPr>
                <w:sz w:val="20"/>
                <w:szCs w:val="20"/>
              </w:rPr>
            </w:pPr>
            <w:r w:rsidRPr="17A6DB0C">
              <w:rPr>
                <w:sz w:val="20"/>
                <w:szCs w:val="20"/>
              </w:rPr>
              <w:t>Lähetatu</w:t>
            </w:r>
          </w:p>
        </w:tc>
      </w:tr>
    </w:tbl>
    <w:p w14:paraId="0BA6FA06" w14:textId="77777777" w:rsidR="00077BDC" w:rsidRDefault="00077BDC" w:rsidP="00077BDC"/>
    <w:p w14:paraId="2EA9C289" w14:textId="7F1960E4" w:rsidR="00BD0A90" w:rsidRPr="00C02163" w:rsidRDefault="00BD0A90" w:rsidP="00EC28FE">
      <w:pPr>
        <w:pStyle w:val="Heading2"/>
        <w:numPr>
          <w:ilvl w:val="0"/>
          <w:numId w:val="3"/>
        </w:numPr>
      </w:pPr>
      <w:r w:rsidRPr="00C02163">
        <w:t>S</w:t>
      </w:r>
      <w:r>
        <w:t>eotud dokumendid ja lisad</w:t>
      </w:r>
    </w:p>
    <w:p w14:paraId="4198BD43" w14:textId="4C0765AB" w:rsidR="00BD0A90" w:rsidRPr="00CE1F1B" w:rsidRDefault="004737BC" w:rsidP="00EC28FE">
      <w:pPr>
        <w:pStyle w:val="ListParagraph"/>
        <w:numPr>
          <w:ilvl w:val="0"/>
          <w:numId w:val="4"/>
        </w:numPr>
        <w:spacing w:before="240" w:line="276" w:lineRule="auto"/>
        <w:rPr>
          <w:rStyle w:val="Hyperlink"/>
          <w:rFonts w:eastAsiaTheme="majorEastAsia" w:cstheme="majorBidi"/>
        </w:rPr>
      </w:pPr>
      <w:r>
        <w:rPr>
          <w:rFonts w:eastAsiaTheme="majorEastAsia" w:cstheme="majorBidi"/>
        </w:rPr>
        <w:t xml:space="preserve">Teematorn: </w:t>
      </w:r>
      <w:hyperlink r:id="rId20" w:history="1">
        <w:r w:rsidR="00FD129B" w:rsidRPr="00FD129B">
          <w:rPr>
            <w:rStyle w:val="Hyperlink"/>
            <w:rFonts w:asciiTheme="minorHAnsi" w:eastAsiaTheme="majorEastAsia" w:hAnsiTheme="minorHAnsi" w:cstheme="majorBidi"/>
          </w:rPr>
          <w:t>Lahetusse_minejale</w:t>
        </w:r>
      </w:hyperlink>
    </w:p>
    <w:p w14:paraId="1BA195B9" w14:textId="61744531" w:rsidR="00BD0A90" w:rsidRDefault="00BD0A90" w:rsidP="00EC28FE">
      <w:pPr>
        <w:pStyle w:val="ListParagraph"/>
        <w:numPr>
          <w:ilvl w:val="0"/>
          <w:numId w:val="4"/>
        </w:numPr>
        <w:spacing w:before="240" w:line="276" w:lineRule="auto"/>
        <w:rPr>
          <w:rFonts w:eastAsiaTheme="majorEastAsia" w:cstheme="majorBidi"/>
        </w:rPr>
      </w:pPr>
      <w:r w:rsidRPr="00FD129B">
        <w:rPr>
          <w:rFonts w:eastAsiaTheme="majorEastAsia" w:cstheme="majorBidi"/>
        </w:rPr>
        <w:t>Isikliku sõiduauto kasutamise kord</w:t>
      </w:r>
      <w:r w:rsidR="00FD129B">
        <w:rPr>
          <w:rFonts w:eastAsiaTheme="majorEastAsia" w:cstheme="majorBidi"/>
        </w:rPr>
        <w:t xml:space="preserve"> (P04_J0</w:t>
      </w:r>
      <w:r w:rsidR="00826F77">
        <w:rPr>
          <w:rFonts w:eastAsiaTheme="majorEastAsia" w:cstheme="majorBidi"/>
        </w:rPr>
        <w:t>2</w:t>
      </w:r>
      <w:r w:rsidR="00FD129B">
        <w:rPr>
          <w:rFonts w:eastAsiaTheme="majorEastAsia" w:cstheme="majorBidi"/>
        </w:rPr>
        <w:t>)</w:t>
      </w:r>
    </w:p>
    <w:p w14:paraId="2EB68DB5" w14:textId="4457C8EB" w:rsidR="00826F77" w:rsidRDefault="00826F77" w:rsidP="00EC28FE">
      <w:pPr>
        <w:pStyle w:val="ListParagraph"/>
        <w:numPr>
          <w:ilvl w:val="0"/>
          <w:numId w:val="4"/>
        </w:numPr>
        <w:spacing w:before="240" w:line="276" w:lineRule="auto"/>
        <w:rPr>
          <w:rFonts w:eastAsiaTheme="majorEastAsia" w:cstheme="majorBidi"/>
        </w:rPr>
      </w:pPr>
      <w:r>
        <w:rPr>
          <w:rFonts w:eastAsiaTheme="majorEastAsia" w:cstheme="majorBidi"/>
        </w:rPr>
        <w:t>Erialanõunike pikaajalise lähetuse juhend (P04_</w:t>
      </w:r>
      <w:r w:rsidR="006908F4">
        <w:rPr>
          <w:rFonts w:eastAsiaTheme="majorEastAsia" w:cstheme="majorBidi"/>
        </w:rPr>
        <w:t>J01)</w:t>
      </w:r>
    </w:p>
    <w:p w14:paraId="6707A60D" w14:textId="4644ECCA" w:rsidR="00580E9B" w:rsidRPr="00CE1F1B" w:rsidRDefault="00580E9B" w:rsidP="00EC28FE">
      <w:pPr>
        <w:pStyle w:val="ListParagraph"/>
        <w:numPr>
          <w:ilvl w:val="0"/>
          <w:numId w:val="4"/>
        </w:numPr>
        <w:spacing w:before="240" w:line="276" w:lineRule="auto"/>
        <w:rPr>
          <w:rFonts w:eastAsiaTheme="majorEastAsia" w:cstheme="majorBidi"/>
        </w:rPr>
      </w:pPr>
      <w:r>
        <w:rPr>
          <w:rFonts w:eastAsiaTheme="majorEastAsia" w:cstheme="majorBidi"/>
        </w:rPr>
        <w:t>Kululiikide eelarvestamise juhend (P02_J16)</w:t>
      </w:r>
    </w:p>
    <w:p w14:paraId="75DB21D7" w14:textId="740C1776" w:rsidR="00BD0A90" w:rsidRPr="0018434C" w:rsidRDefault="0018434C" w:rsidP="00EC28FE">
      <w:pPr>
        <w:pStyle w:val="ListParagraph"/>
        <w:numPr>
          <w:ilvl w:val="0"/>
          <w:numId w:val="4"/>
        </w:numPr>
        <w:spacing w:before="240" w:line="276" w:lineRule="auto"/>
      </w:pPr>
      <w:r>
        <w:t xml:space="preserve">LISA 1 </w:t>
      </w:r>
      <w:r w:rsidRPr="0018434C">
        <w:rPr>
          <w:rFonts w:eastAsiaTheme="majorEastAsia" w:cstheme="majorBidi"/>
        </w:rPr>
        <w:t>Kirjapõhi lähetuse päringu esitamiseks reisibüroole</w:t>
      </w:r>
    </w:p>
    <w:p w14:paraId="3768BDB2" w14:textId="4F99E756" w:rsidR="0018434C" w:rsidRDefault="0018434C" w:rsidP="00EC28FE">
      <w:pPr>
        <w:pStyle w:val="ListParagraph"/>
        <w:numPr>
          <w:ilvl w:val="0"/>
          <w:numId w:val="4"/>
        </w:numPr>
        <w:spacing w:before="240" w:line="276" w:lineRule="auto"/>
      </w:pPr>
      <w:r>
        <w:t>LISA 2</w:t>
      </w:r>
      <w:r w:rsidR="002B2F9B">
        <w:t xml:space="preserve"> Kohustuslikud rahvusvahelised töögrupid</w:t>
      </w:r>
    </w:p>
    <w:p w14:paraId="344B1409" w14:textId="3CA675BC" w:rsidR="00445C3B" w:rsidRDefault="00F602C1" w:rsidP="00EC28FE">
      <w:pPr>
        <w:pStyle w:val="ListParagraph"/>
        <w:numPr>
          <w:ilvl w:val="0"/>
          <w:numId w:val="4"/>
        </w:numPr>
        <w:spacing w:before="240" w:line="276" w:lineRule="auto"/>
      </w:pPr>
      <w:hyperlink r:id="rId21" w:tgtFrame="_blank" w:tooltip="https://teenused.rit.ee/et/kasutusjuhendid/arvuti_kasutamine/reisimine" w:history="1">
        <w:r w:rsidR="00445C3B" w:rsidRPr="00445C3B">
          <w:rPr>
            <w:rStyle w:val="Hyperlink"/>
            <w:rFonts w:asciiTheme="minorHAnsi" w:hAnsiTheme="minorHAnsi"/>
          </w:rPr>
          <w:t>Reisimine (välislähetused) ja töö tegemine uuel arvutitöökoha teenusel | teenusveeb</w:t>
        </w:r>
      </w:hyperlink>
    </w:p>
    <w:p w14:paraId="2DD21DB7" w14:textId="77777777" w:rsidR="00A6279D" w:rsidRDefault="00A6279D" w:rsidP="00A6279D">
      <w:pPr>
        <w:spacing w:before="240" w:line="276" w:lineRule="auto"/>
      </w:pPr>
    </w:p>
    <w:p w14:paraId="6A445643" w14:textId="77777777" w:rsidR="0018434C" w:rsidRPr="00350E19" w:rsidRDefault="0018434C" w:rsidP="00EC28FE">
      <w:pPr>
        <w:pStyle w:val="Heading2"/>
        <w:numPr>
          <w:ilvl w:val="0"/>
          <w:numId w:val="3"/>
        </w:numPr>
      </w:pPr>
      <w:bookmarkStart w:id="3" w:name="_LISA_1._Kirjapõhi"/>
      <w:bookmarkEnd w:id="3"/>
      <w:r>
        <w:t>D</w:t>
      </w:r>
      <w:r w:rsidRPr="00FB1CAF">
        <w:t xml:space="preserve">okumendi muutmise </w:t>
      </w:r>
      <w:r>
        <w:t>ülevaade</w:t>
      </w:r>
    </w:p>
    <w:p w14:paraId="5AAE3F8D" w14:textId="77777777" w:rsidR="0018434C" w:rsidRPr="0093197A" w:rsidRDefault="0018434C" w:rsidP="0018434C">
      <w:pPr>
        <w:spacing w:line="276" w:lineRule="auto"/>
        <w:rPr>
          <w:rFonts w:ascii="Roboto" w:hAnsi="Roboto"/>
          <w:bCs/>
        </w:rPr>
      </w:pPr>
      <w:r w:rsidRPr="0093197A">
        <w:rPr>
          <w:rFonts w:ascii="Roboto" w:hAnsi="Roboto"/>
          <w:bCs/>
        </w:rPr>
        <w:t>Allolev tabel täidetakse alates versioon</w:t>
      </w:r>
      <w:r>
        <w:rPr>
          <w:rFonts w:ascii="Roboto" w:hAnsi="Roboto"/>
          <w:bCs/>
        </w:rPr>
        <w:t>ist</w:t>
      </w:r>
      <w:r w:rsidRPr="0093197A">
        <w:rPr>
          <w:rFonts w:ascii="Roboto" w:hAnsi="Roboto"/>
          <w:bCs/>
        </w:rPr>
        <w:t xml:space="preserve"> 2.</w:t>
      </w:r>
    </w:p>
    <w:tbl>
      <w:tblPr>
        <w:tblStyle w:val="GridTable1Light-Accent1"/>
        <w:tblW w:w="0" w:type="auto"/>
        <w:tblLook w:val="04A0" w:firstRow="1" w:lastRow="0" w:firstColumn="1" w:lastColumn="0" w:noHBand="0" w:noVBand="1"/>
      </w:tblPr>
      <w:tblGrid>
        <w:gridCol w:w="1975"/>
        <w:gridCol w:w="7654"/>
      </w:tblGrid>
      <w:tr w:rsidR="0018434C" w:rsidRPr="00A81314" w14:paraId="070CA5FD" w14:textId="77777777" w:rsidTr="17A6D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tcPr>
          <w:p w14:paraId="69C8DDAF" w14:textId="77777777" w:rsidR="0018434C" w:rsidRPr="00035FF2" w:rsidRDefault="0018434C" w:rsidP="00E255EE">
            <w:pPr>
              <w:spacing w:line="276" w:lineRule="auto"/>
            </w:pPr>
            <w:r>
              <w:t>Versioon</w:t>
            </w:r>
          </w:p>
        </w:tc>
        <w:tc>
          <w:tcPr>
            <w:tcW w:w="7654"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tcPr>
          <w:p w14:paraId="59ED7E21" w14:textId="77777777" w:rsidR="0018434C" w:rsidRPr="00035FF2" w:rsidRDefault="0018434C" w:rsidP="00E255EE">
            <w:pPr>
              <w:spacing w:line="276" w:lineRule="auto"/>
              <w:cnfStyle w:val="100000000000" w:firstRow="1" w:lastRow="0" w:firstColumn="0" w:lastColumn="0" w:oddVBand="0" w:evenVBand="0" w:oddHBand="0" w:evenHBand="0" w:firstRowFirstColumn="0" w:firstRowLastColumn="0" w:lastRowFirstColumn="0" w:lastRowLastColumn="0"/>
            </w:pPr>
            <w:r>
              <w:t>Muudatuse sisu</w:t>
            </w:r>
          </w:p>
        </w:tc>
      </w:tr>
      <w:tr w:rsidR="0018434C" w:rsidRPr="00A81314" w14:paraId="6445FB48" w14:textId="77777777" w:rsidTr="00115FD8">
        <w:trPr>
          <w:trHeight w:val="315"/>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498BFC" w:themeColor="accent1"/>
              <w:left w:val="single" w:sz="8" w:space="0" w:color="FFFFFF" w:themeColor="background1"/>
              <w:bottom w:val="single" w:sz="8" w:space="0" w:color="498BFC" w:themeColor="accent1"/>
              <w:right w:val="single" w:sz="4" w:space="0" w:color="498BFC" w:themeColor="accent1"/>
            </w:tcBorders>
          </w:tcPr>
          <w:p w14:paraId="0B4880E7" w14:textId="77777777" w:rsidR="0018434C" w:rsidRPr="0018434C" w:rsidRDefault="0018434C" w:rsidP="00E255EE">
            <w:pPr>
              <w:spacing w:line="276" w:lineRule="auto"/>
              <w:rPr>
                <w:rFonts w:ascii="Roboto" w:eastAsiaTheme="majorEastAsia" w:hAnsi="Roboto" w:cstheme="majorBidi"/>
                <w:b w:val="0"/>
                <w:bCs w:val="0"/>
                <w:szCs w:val="22"/>
              </w:rPr>
            </w:pPr>
            <w:r w:rsidRPr="0018434C">
              <w:rPr>
                <w:rFonts w:ascii="Roboto" w:eastAsiaTheme="majorEastAsia" w:hAnsi="Roboto" w:cstheme="majorBidi"/>
                <w:b w:val="0"/>
                <w:bCs w:val="0"/>
                <w:szCs w:val="22"/>
              </w:rPr>
              <w:t>V</w:t>
            </w:r>
            <w:r w:rsidRPr="0018434C">
              <w:rPr>
                <w:rFonts w:ascii="Roboto" w:eastAsiaTheme="majorEastAsia" w:hAnsi="Roboto"/>
                <w:b w:val="0"/>
                <w:bCs w:val="0"/>
              </w:rPr>
              <w:t>ersioon 2</w:t>
            </w:r>
          </w:p>
        </w:tc>
        <w:tc>
          <w:tcPr>
            <w:tcW w:w="7654" w:type="dxa"/>
            <w:tcBorders>
              <w:top w:val="single" w:sz="8" w:space="0" w:color="498BFC" w:themeColor="accent1"/>
              <w:left w:val="single" w:sz="4" w:space="0" w:color="498BFC" w:themeColor="accent1"/>
              <w:bottom w:val="single" w:sz="8" w:space="0" w:color="498BFC" w:themeColor="accent1"/>
              <w:right w:val="single" w:sz="8" w:space="0" w:color="FFFFFF" w:themeColor="background1"/>
            </w:tcBorders>
          </w:tcPr>
          <w:p w14:paraId="7785D4EA" w14:textId="5F157733" w:rsidR="0018434C" w:rsidRPr="00EA7DC4" w:rsidRDefault="00373C47" w:rsidP="17A6DB0C">
            <w:pPr>
              <w:spacing w:line="276" w:lineRule="auto"/>
              <w:jc w:val="left"/>
              <w:cnfStyle w:val="000000000000" w:firstRow="0" w:lastRow="0" w:firstColumn="0" w:lastColumn="0" w:oddVBand="0" w:evenVBand="0" w:oddHBand="0" w:evenHBand="0" w:firstRowFirstColumn="0" w:firstRowLastColumn="0" w:lastRowFirstColumn="0" w:lastRowLastColumn="0"/>
            </w:pPr>
            <w:r>
              <w:t>Üldised põhimõtted koondatud ptk 1.5</w:t>
            </w:r>
            <w:r w:rsidR="009E491C">
              <w:t xml:space="preserve">, </w:t>
            </w:r>
            <w:r w:rsidR="002B2F9B">
              <w:t>täiendatud</w:t>
            </w:r>
            <w:r w:rsidR="009E491C">
              <w:t xml:space="preserve"> </w:t>
            </w:r>
            <w:r w:rsidR="2A7A40DD">
              <w:t>reisiteenuse pakkumise võtmi</w:t>
            </w:r>
            <w:r w:rsidR="002B2F9B">
              <w:t>st</w:t>
            </w:r>
            <w:r w:rsidR="2A7A40DD">
              <w:t xml:space="preserve"> väljaspool teenuse pakkujat nin</w:t>
            </w:r>
            <w:r w:rsidR="3D8E752F">
              <w:t>g</w:t>
            </w:r>
            <w:r w:rsidR="00DE22A5">
              <w:t xml:space="preserve"> välislähetuse hüvitamist</w:t>
            </w:r>
            <w:r w:rsidR="2A7A40DD">
              <w:t xml:space="preserve"> teise struktuurüksuse vahenditest </w:t>
            </w:r>
            <w:r w:rsidR="002B2F9B">
              <w:t>(ptk 2.1 p1 ja p2).</w:t>
            </w:r>
          </w:p>
        </w:tc>
      </w:tr>
      <w:tr w:rsidR="00115FD8" w:rsidRPr="00A81314" w14:paraId="63124D48" w14:textId="77777777" w:rsidTr="002B2F9B">
        <w:trPr>
          <w:trHeight w:val="315"/>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tcPr>
          <w:p w14:paraId="59277D5F" w14:textId="4D775422" w:rsidR="00115FD8" w:rsidRPr="00A6279D" w:rsidRDefault="00115FD8" w:rsidP="00E255EE">
            <w:pPr>
              <w:spacing w:line="276" w:lineRule="auto"/>
              <w:rPr>
                <w:rFonts w:ascii="Roboto" w:eastAsiaTheme="majorEastAsia" w:hAnsi="Roboto" w:cstheme="majorBidi"/>
                <w:b w:val="0"/>
                <w:bCs w:val="0"/>
                <w:szCs w:val="22"/>
              </w:rPr>
            </w:pPr>
            <w:r w:rsidRPr="00A6279D">
              <w:rPr>
                <w:rFonts w:ascii="Roboto" w:eastAsiaTheme="majorEastAsia" w:hAnsi="Roboto" w:cstheme="majorBidi"/>
                <w:b w:val="0"/>
                <w:bCs w:val="0"/>
                <w:szCs w:val="22"/>
              </w:rPr>
              <w:t>Versioon 3</w:t>
            </w:r>
          </w:p>
        </w:tc>
        <w:tc>
          <w:tcPr>
            <w:tcW w:w="7654"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tcPr>
          <w:p w14:paraId="5B017C81" w14:textId="0C0A7860" w:rsidR="00115FD8" w:rsidRPr="00115FD8" w:rsidRDefault="00115FD8" w:rsidP="17A6DB0C">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Lisatud ptk 1.4</w:t>
            </w:r>
            <w:r w:rsidR="00A6279D">
              <w:rPr>
                <w:rFonts w:eastAsiaTheme="majorEastAsia"/>
              </w:rPr>
              <w:t xml:space="preserve">: </w:t>
            </w:r>
            <w:r>
              <w:rPr>
                <w:rFonts w:eastAsiaTheme="majorEastAsia"/>
              </w:rPr>
              <w:t>sarnaselt asekantslerite, kantsleri, ministri ja tema nõunikele kinnitab finantsarvestusjuht ka valitsemisala asutuste juhtide lähetuskuluaruanded.</w:t>
            </w:r>
          </w:p>
        </w:tc>
      </w:tr>
    </w:tbl>
    <w:p w14:paraId="0BC132BD" w14:textId="77777777" w:rsidR="00DE22A5" w:rsidRPr="00DE22A5" w:rsidRDefault="00DE22A5" w:rsidP="00DE22A5">
      <w:bookmarkStart w:id="4" w:name="_Hlk191627105"/>
    </w:p>
    <w:p w14:paraId="2F65FB52" w14:textId="5860298E" w:rsidR="00BD0A90" w:rsidRDefault="00BD0A90" w:rsidP="00585591">
      <w:pPr>
        <w:pStyle w:val="Heading3"/>
        <w:rPr>
          <w:rStyle w:val="cf01"/>
          <w:rFonts w:ascii="Roboto" w:hAnsi="Roboto"/>
        </w:rPr>
      </w:pPr>
      <w:r w:rsidRPr="00C05905">
        <w:rPr>
          <w:rStyle w:val="Heading3Char"/>
        </w:rPr>
        <w:t>LISA 1</w:t>
      </w:r>
      <w:r w:rsidR="00224D38">
        <w:rPr>
          <w:rStyle w:val="Heading3Char"/>
        </w:rPr>
        <w:t>.</w:t>
      </w:r>
      <w:r>
        <w:rPr>
          <w:rStyle w:val="Heading3Char"/>
        </w:rPr>
        <w:t xml:space="preserve"> </w:t>
      </w:r>
      <w:r w:rsidR="00224D38">
        <w:rPr>
          <w:rStyle w:val="Heading3Char"/>
        </w:rPr>
        <w:t>K</w:t>
      </w:r>
      <w:r>
        <w:rPr>
          <w:rStyle w:val="Heading3Char"/>
        </w:rPr>
        <w:t>irjapõhi lähetuse päringu esitamiseks reisibüroole</w:t>
      </w:r>
    </w:p>
    <w:bookmarkEnd w:id="4"/>
    <w:p w14:paraId="76673BEC" w14:textId="77777777" w:rsidR="00BD0A90" w:rsidRPr="00C05905" w:rsidRDefault="00BD0A90" w:rsidP="00866A84">
      <w:pPr>
        <w:pStyle w:val="pf0"/>
        <w:spacing w:before="0" w:beforeAutospacing="0" w:after="0" w:afterAutospacing="0" w:line="276" w:lineRule="auto"/>
        <w:jc w:val="both"/>
        <w:rPr>
          <w:rFonts w:ascii="Roboto" w:hAnsi="Roboto" w:cs="Arial"/>
          <w:sz w:val="22"/>
          <w:szCs w:val="22"/>
        </w:rPr>
      </w:pPr>
      <w:r w:rsidRPr="00D87CC3">
        <w:rPr>
          <w:rStyle w:val="cf01"/>
          <w:rFonts w:ascii="Roboto" w:eastAsiaTheme="majorEastAsia" w:hAnsi="Roboto"/>
          <w:b/>
          <w:bCs/>
          <w:sz w:val="22"/>
          <w:szCs w:val="22"/>
        </w:rPr>
        <w:t>Sihtkoht</w:t>
      </w:r>
      <w:r w:rsidRPr="00C05905">
        <w:rPr>
          <w:rStyle w:val="cf01"/>
          <w:rFonts w:ascii="Roboto" w:eastAsiaTheme="majorEastAsia" w:hAnsi="Roboto"/>
          <w:sz w:val="22"/>
          <w:szCs w:val="22"/>
        </w:rPr>
        <w:t>:</w:t>
      </w:r>
      <w:r>
        <w:rPr>
          <w:rStyle w:val="cf01"/>
          <w:rFonts w:ascii="Roboto" w:eastAsiaTheme="majorEastAsia" w:hAnsi="Roboto"/>
          <w:sz w:val="22"/>
          <w:szCs w:val="22"/>
        </w:rPr>
        <w:t xml:space="preserve"> sihtkoht</w:t>
      </w:r>
    </w:p>
    <w:p w14:paraId="7172C358" w14:textId="77777777" w:rsidR="00BD0A90" w:rsidRDefault="00BD0A90" w:rsidP="00866A84">
      <w:pPr>
        <w:pStyle w:val="pf0"/>
        <w:spacing w:before="0" w:beforeAutospacing="0" w:after="0" w:afterAutospacing="0" w:line="276" w:lineRule="auto"/>
        <w:jc w:val="both"/>
        <w:rPr>
          <w:rStyle w:val="cf01"/>
          <w:rFonts w:ascii="Roboto" w:eastAsiaTheme="majorEastAsia" w:hAnsi="Roboto"/>
          <w:sz w:val="22"/>
          <w:szCs w:val="22"/>
        </w:rPr>
      </w:pPr>
      <w:r w:rsidRPr="00D87CC3">
        <w:rPr>
          <w:rStyle w:val="cf01"/>
          <w:rFonts w:ascii="Roboto" w:eastAsiaTheme="majorEastAsia" w:hAnsi="Roboto"/>
          <w:b/>
          <w:bCs/>
          <w:sz w:val="22"/>
          <w:szCs w:val="22"/>
        </w:rPr>
        <w:t>Ürituse toimumise ajad:</w:t>
      </w:r>
      <w:r>
        <w:rPr>
          <w:rStyle w:val="cf01"/>
          <w:rFonts w:ascii="Roboto" w:eastAsiaTheme="majorEastAsia" w:hAnsi="Roboto"/>
          <w:sz w:val="22"/>
          <w:szCs w:val="22"/>
        </w:rPr>
        <w:t xml:space="preserve"> algus ja lõpp</w:t>
      </w:r>
    </w:p>
    <w:p w14:paraId="5ABCF57D" w14:textId="76ADF000" w:rsidR="00BD0A90" w:rsidRPr="00D87CC3" w:rsidRDefault="00BD0A90" w:rsidP="00866A84">
      <w:pPr>
        <w:pStyle w:val="pf0"/>
        <w:spacing w:before="0" w:beforeAutospacing="0" w:after="0" w:afterAutospacing="0" w:line="276" w:lineRule="auto"/>
        <w:jc w:val="both"/>
        <w:rPr>
          <w:rStyle w:val="cf01"/>
          <w:rFonts w:ascii="Roboto" w:hAnsi="Roboto" w:cs="Arial"/>
          <w:sz w:val="22"/>
          <w:szCs w:val="22"/>
        </w:rPr>
      </w:pPr>
      <w:r>
        <w:rPr>
          <w:rStyle w:val="cf01"/>
          <w:rFonts w:ascii="Roboto" w:eastAsiaTheme="majorEastAsia" w:hAnsi="Roboto"/>
          <w:b/>
          <w:bCs/>
          <w:sz w:val="22"/>
          <w:szCs w:val="22"/>
        </w:rPr>
        <w:t xml:space="preserve">Lennuinfo </w:t>
      </w:r>
      <w:r w:rsidR="00DE7F02">
        <w:rPr>
          <w:rStyle w:val="cf01"/>
          <w:rFonts w:ascii="Roboto" w:eastAsiaTheme="majorEastAsia" w:hAnsi="Roboto"/>
          <w:b/>
          <w:bCs/>
          <w:sz w:val="22"/>
          <w:szCs w:val="22"/>
        </w:rPr>
        <w:t>ning</w:t>
      </w:r>
      <w:r>
        <w:rPr>
          <w:rStyle w:val="cf01"/>
          <w:rFonts w:ascii="Roboto" w:eastAsiaTheme="majorEastAsia" w:hAnsi="Roboto"/>
          <w:b/>
          <w:bCs/>
          <w:sz w:val="22"/>
          <w:szCs w:val="22"/>
        </w:rPr>
        <w:t xml:space="preserve"> s</w:t>
      </w:r>
      <w:r w:rsidRPr="00D87CC3">
        <w:rPr>
          <w:rStyle w:val="cf01"/>
          <w:rFonts w:ascii="Roboto" w:eastAsiaTheme="majorEastAsia" w:hAnsi="Roboto"/>
          <w:b/>
          <w:bCs/>
          <w:sz w:val="22"/>
          <w:szCs w:val="22"/>
        </w:rPr>
        <w:t>oovitavad lendamise kuupäevad ja kellaajad</w:t>
      </w:r>
      <w:r w:rsidRPr="00C05905">
        <w:rPr>
          <w:rStyle w:val="cf01"/>
          <w:rFonts w:ascii="Roboto" w:eastAsiaTheme="majorEastAsia" w:hAnsi="Roboto"/>
          <w:sz w:val="22"/>
          <w:szCs w:val="22"/>
        </w:rPr>
        <w:t>:</w:t>
      </w:r>
      <w:r>
        <w:rPr>
          <w:rStyle w:val="cf01"/>
          <w:rFonts w:ascii="Roboto" w:eastAsiaTheme="majorEastAsia" w:hAnsi="Roboto"/>
          <w:sz w:val="22"/>
          <w:szCs w:val="22"/>
        </w:rPr>
        <w:t xml:space="preserve"> </w:t>
      </w:r>
      <w:r w:rsidRPr="00C05905">
        <w:rPr>
          <w:rFonts w:ascii="Roboto" w:hAnsi="Roboto" w:cstheme="minorHAnsi"/>
          <w:sz w:val="22"/>
          <w:szCs w:val="22"/>
        </w:rPr>
        <w:t>väljalennu</w:t>
      </w:r>
      <w:r w:rsidR="00DE7F02">
        <w:rPr>
          <w:rFonts w:ascii="Roboto" w:hAnsi="Roboto" w:cstheme="minorHAnsi"/>
          <w:sz w:val="22"/>
          <w:szCs w:val="22"/>
        </w:rPr>
        <w:t xml:space="preserve"> </w:t>
      </w:r>
      <w:r w:rsidR="00BA381A">
        <w:rPr>
          <w:rFonts w:ascii="Roboto" w:hAnsi="Roboto" w:cstheme="minorHAnsi"/>
          <w:sz w:val="22"/>
          <w:szCs w:val="22"/>
        </w:rPr>
        <w:t>ja</w:t>
      </w:r>
      <w:r w:rsidRPr="00C05905">
        <w:rPr>
          <w:rFonts w:ascii="Roboto" w:hAnsi="Roboto" w:cstheme="minorHAnsi"/>
          <w:sz w:val="22"/>
          <w:szCs w:val="22"/>
        </w:rPr>
        <w:t xml:space="preserve"> saabumise ajavahemik</w:t>
      </w:r>
      <w:r w:rsidR="00DE7F02">
        <w:rPr>
          <w:rFonts w:ascii="Roboto" w:hAnsi="Roboto" w:cstheme="minorHAnsi"/>
          <w:sz w:val="22"/>
          <w:szCs w:val="22"/>
        </w:rPr>
        <w:t>,</w:t>
      </w:r>
      <w:r>
        <w:rPr>
          <w:rFonts w:ascii="Roboto" w:hAnsi="Roboto" w:cstheme="minorHAnsi"/>
          <w:sz w:val="22"/>
          <w:szCs w:val="22"/>
        </w:rPr>
        <w:t xml:space="preserve"> maksimaalne lendudevaheline aeg</w:t>
      </w:r>
      <w:r w:rsidR="00DE7F02">
        <w:rPr>
          <w:rFonts w:ascii="Roboto" w:hAnsi="Roboto" w:cstheme="minorHAnsi"/>
          <w:sz w:val="22"/>
          <w:szCs w:val="22"/>
        </w:rPr>
        <w:t xml:space="preserve"> ja</w:t>
      </w:r>
      <w:r>
        <w:rPr>
          <w:rFonts w:ascii="Roboto" w:hAnsi="Roboto" w:cstheme="minorHAnsi"/>
          <w:sz w:val="22"/>
          <w:szCs w:val="22"/>
        </w:rPr>
        <w:t xml:space="preserve"> ümberistumiste arv</w:t>
      </w:r>
    </w:p>
    <w:p w14:paraId="1E229341" w14:textId="09DD1ADA" w:rsidR="00BD0A90" w:rsidRDefault="00BD0A90" w:rsidP="00866A84">
      <w:pPr>
        <w:pStyle w:val="pf0"/>
        <w:spacing w:before="0" w:beforeAutospacing="0" w:after="0" w:afterAutospacing="0" w:line="276" w:lineRule="auto"/>
        <w:jc w:val="both"/>
        <w:rPr>
          <w:rStyle w:val="cf01"/>
          <w:rFonts w:ascii="Roboto" w:eastAsiaTheme="majorEastAsia" w:hAnsi="Roboto"/>
          <w:sz w:val="22"/>
          <w:szCs w:val="22"/>
        </w:rPr>
      </w:pPr>
      <w:r w:rsidRPr="00D87CC3">
        <w:rPr>
          <w:rStyle w:val="cf01"/>
          <w:rFonts w:ascii="Roboto" w:eastAsiaTheme="majorEastAsia" w:hAnsi="Roboto"/>
          <w:b/>
          <w:bCs/>
          <w:sz w:val="22"/>
          <w:szCs w:val="22"/>
        </w:rPr>
        <w:t>Majutus</w:t>
      </w:r>
      <w:r w:rsidR="00DE7F02">
        <w:rPr>
          <w:rStyle w:val="cf01"/>
          <w:rFonts w:ascii="Roboto" w:eastAsiaTheme="majorEastAsia" w:hAnsi="Roboto"/>
          <w:b/>
          <w:bCs/>
          <w:sz w:val="22"/>
          <w:szCs w:val="22"/>
        </w:rPr>
        <w:t>soovi</w:t>
      </w:r>
      <w:r w:rsidRPr="00D87CC3">
        <w:rPr>
          <w:rStyle w:val="cf01"/>
          <w:rFonts w:ascii="Roboto" w:eastAsiaTheme="majorEastAsia" w:hAnsi="Roboto"/>
          <w:b/>
          <w:bCs/>
          <w:sz w:val="22"/>
          <w:szCs w:val="22"/>
        </w:rPr>
        <w:t xml:space="preserve"> täpsustus</w:t>
      </w:r>
      <w:r>
        <w:rPr>
          <w:rStyle w:val="cf01"/>
          <w:rFonts w:ascii="Roboto" w:eastAsiaTheme="majorEastAsia" w:hAnsi="Roboto"/>
          <w:sz w:val="22"/>
          <w:szCs w:val="22"/>
        </w:rPr>
        <w:t>: soovitud asukoht, hotelli piirkond (nt ürituse toimumise koha lähedal)</w:t>
      </w:r>
    </w:p>
    <w:p w14:paraId="2F77EC19" w14:textId="025BD193" w:rsidR="00BD0A90" w:rsidRPr="00C05905" w:rsidRDefault="00BD0A90" w:rsidP="00866A84">
      <w:pPr>
        <w:pStyle w:val="pf0"/>
        <w:spacing w:before="0" w:beforeAutospacing="0" w:after="0" w:afterAutospacing="0" w:line="276" w:lineRule="auto"/>
        <w:jc w:val="both"/>
        <w:rPr>
          <w:rFonts w:ascii="Roboto" w:hAnsi="Roboto" w:cs="Arial"/>
          <w:sz w:val="22"/>
          <w:szCs w:val="22"/>
        </w:rPr>
      </w:pPr>
      <w:r w:rsidRPr="00D87CC3">
        <w:rPr>
          <w:rStyle w:val="cf01"/>
          <w:rFonts w:ascii="Roboto" w:eastAsiaTheme="majorEastAsia" w:hAnsi="Roboto"/>
          <w:b/>
          <w:bCs/>
          <w:sz w:val="22"/>
          <w:szCs w:val="22"/>
        </w:rPr>
        <w:t>Lennupiletite ja/või majutuse ma</w:t>
      </w:r>
      <w:r w:rsidR="00DE7F02">
        <w:rPr>
          <w:rStyle w:val="cf01"/>
          <w:rFonts w:ascii="Roboto" w:eastAsiaTheme="majorEastAsia" w:hAnsi="Roboto"/>
          <w:b/>
          <w:bCs/>
          <w:sz w:val="22"/>
          <w:szCs w:val="22"/>
        </w:rPr>
        <w:t>ksimaalne</w:t>
      </w:r>
      <w:r w:rsidRPr="00D87CC3">
        <w:rPr>
          <w:rStyle w:val="cf01"/>
          <w:rFonts w:ascii="Roboto" w:eastAsiaTheme="majorEastAsia" w:hAnsi="Roboto"/>
          <w:b/>
          <w:bCs/>
          <w:sz w:val="22"/>
          <w:szCs w:val="22"/>
        </w:rPr>
        <w:t xml:space="preserve"> hind</w:t>
      </w:r>
      <w:r>
        <w:rPr>
          <w:rStyle w:val="cf01"/>
          <w:rFonts w:ascii="Roboto" w:eastAsiaTheme="majorEastAsia" w:hAnsi="Roboto"/>
          <w:sz w:val="22"/>
          <w:szCs w:val="22"/>
        </w:rPr>
        <w:t>: maksimaalne hind</w:t>
      </w:r>
    </w:p>
    <w:p w14:paraId="26A93980" w14:textId="2B75638A" w:rsidR="00BD0A90" w:rsidRDefault="00BD0A90" w:rsidP="00866A84">
      <w:pPr>
        <w:pStyle w:val="pf0"/>
        <w:spacing w:before="0" w:beforeAutospacing="0" w:after="0" w:afterAutospacing="0" w:line="276" w:lineRule="auto"/>
        <w:jc w:val="both"/>
        <w:rPr>
          <w:rStyle w:val="cf01"/>
          <w:rFonts w:ascii="Roboto" w:eastAsiaTheme="majorEastAsia" w:hAnsi="Roboto"/>
          <w:sz w:val="22"/>
          <w:szCs w:val="22"/>
        </w:rPr>
      </w:pPr>
      <w:r w:rsidRPr="00A6279D">
        <w:rPr>
          <w:rStyle w:val="cf01"/>
          <w:rFonts w:ascii="Roboto" w:eastAsiaTheme="majorEastAsia" w:hAnsi="Roboto"/>
          <w:b/>
          <w:bCs/>
          <w:sz w:val="22"/>
          <w:szCs w:val="22"/>
        </w:rPr>
        <w:t>Kindlustus</w:t>
      </w:r>
      <w:r w:rsidRPr="0114204B">
        <w:rPr>
          <w:rStyle w:val="cf01"/>
          <w:rFonts w:ascii="Roboto" w:eastAsiaTheme="majorEastAsia" w:hAnsi="Roboto"/>
          <w:sz w:val="22"/>
          <w:szCs w:val="22"/>
        </w:rPr>
        <w:t>: reisitõrge + pagas (vajaduse</w:t>
      </w:r>
      <w:r w:rsidR="00DE7F02">
        <w:rPr>
          <w:rStyle w:val="cf01"/>
          <w:rFonts w:ascii="Roboto" w:eastAsiaTheme="majorEastAsia" w:hAnsi="Roboto"/>
          <w:sz w:val="22"/>
          <w:szCs w:val="22"/>
        </w:rPr>
        <w:t xml:space="preserve"> korra</w:t>
      </w:r>
      <w:r w:rsidRPr="0114204B">
        <w:rPr>
          <w:rStyle w:val="cf01"/>
          <w:rFonts w:ascii="Roboto" w:eastAsiaTheme="majorEastAsia" w:hAnsi="Roboto"/>
          <w:sz w:val="22"/>
          <w:szCs w:val="22"/>
        </w:rPr>
        <w:t>l lisakindlustus)</w:t>
      </w:r>
    </w:p>
    <w:p w14:paraId="4E09DF26" w14:textId="77777777" w:rsidR="00866A84" w:rsidRPr="00C05905" w:rsidRDefault="00866A84" w:rsidP="00585591">
      <w:pPr>
        <w:spacing w:line="276" w:lineRule="auto"/>
        <w:rPr>
          <w:rStyle w:val="cf01"/>
          <w:rFonts w:ascii="Roboto" w:eastAsiaTheme="majorEastAsia" w:hAnsi="Roboto"/>
          <w:szCs w:val="22"/>
        </w:rPr>
      </w:pPr>
    </w:p>
    <w:p w14:paraId="06EAB7AE" w14:textId="77777777" w:rsidR="00043291" w:rsidRDefault="00043291">
      <w:pPr>
        <w:jc w:val="left"/>
        <w:rPr>
          <w:rStyle w:val="Heading3Char"/>
          <w:rFonts w:eastAsiaTheme="minorEastAsia"/>
          <w:bCs w:val="0"/>
        </w:rPr>
      </w:pPr>
      <w:bookmarkStart w:id="5" w:name="_LISA_2._Kohustuslikud"/>
      <w:bookmarkEnd w:id="5"/>
      <w:r>
        <w:rPr>
          <w:rStyle w:val="Heading3Char"/>
          <w:rFonts w:eastAsiaTheme="minorEastAsia"/>
        </w:rPr>
        <w:br w:type="page"/>
      </w:r>
    </w:p>
    <w:p w14:paraId="03E31231" w14:textId="45F94577" w:rsidR="00BD0A90" w:rsidRDefault="00BD0A90" w:rsidP="00585591">
      <w:pPr>
        <w:pStyle w:val="Heading3"/>
        <w:rPr>
          <w:rStyle w:val="Heading3Char"/>
        </w:rPr>
      </w:pPr>
      <w:r w:rsidRPr="00224106">
        <w:rPr>
          <w:rStyle w:val="Heading3Char"/>
        </w:rPr>
        <w:t>LISA 2</w:t>
      </w:r>
      <w:r w:rsidR="00224D38">
        <w:rPr>
          <w:rStyle w:val="Heading3Char"/>
        </w:rPr>
        <w:t>.</w:t>
      </w:r>
      <w:r w:rsidRPr="00224106">
        <w:rPr>
          <w:rStyle w:val="Heading3Char"/>
        </w:rPr>
        <w:t xml:space="preserve"> </w:t>
      </w:r>
      <w:r w:rsidR="395604A9" w:rsidRPr="00224106">
        <w:rPr>
          <w:rStyle w:val="Heading3Char"/>
        </w:rPr>
        <w:t>K</w:t>
      </w:r>
      <w:r w:rsidRPr="00224106">
        <w:rPr>
          <w:rStyle w:val="Heading3Char"/>
        </w:rPr>
        <w:t xml:space="preserve">ohustuslikud </w:t>
      </w:r>
      <w:r w:rsidR="395604A9" w:rsidRPr="00224106">
        <w:rPr>
          <w:rStyle w:val="Heading3Char"/>
        </w:rPr>
        <w:t xml:space="preserve">rahvusvahelised </w:t>
      </w:r>
      <w:r w:rsidRPr="00224106">
        <w:rPr>
          <w:rStyle w:val="Heading3Char"/>
        </w:rPr>
        <w:t>töögrupid</w:t>
      </w:r>
      <w:r w:rsidR="395604A9" w:rsidRPr="00224106">
        <w:rPr>
          <w:rStyle w:val="Heading3Char"/>
        </w:rPr>
        <w:t xml:space="preserve"> ja k</w:t>
      </w:r>
      <w:r w:rsidR="0A84FBE0" w:rsidRPr="00224106">
        <w:rPr>
          <w:rStyle w:val="Heading3Char"/>
        </w:rPr>
        <w:t>oosolekud</w:t>
      </w:r>
      <w:r>
        <w:rPr>
          <w:rStyle w:val="Heading3Char"/>
        </w:rPr>
        <w:t xml:space="preserve"> (osalemine </w:t>
      </w:r>
      <w:r w:rsidR="6FBF1D2E">
        <w:rPr>
          <w:rStyle w:val="Heading3Char"/>
        </w:rPr>
        <w:t>reeglina vajalik füüsiliselt</w:t>
      </w:r>
      <w:r>
        <w:rPr>
          <w:rStyle w:val="Heading3Char"/>
        </w:rPr>
        <w:t>)</w:t>
      </w:r>
    </w:p>
    <w:p w14:paraId="393D99FF" w14:textId="1563F80A" w:rsidR="00BD0A90" w:rsidRDefault="00BD0A90" w:rsidP="00585591">
      <w:pPr>
        <w:pStyle w:val="pf0"/>
        <w:spacing w:line="276" w:lineRule="auto"/>
        <w:jc w:val="both"/>
        <w:rPr>
          <w:rFonts w:ascii="Roboto" w:hAnsi="Roboto" w:cstheme="minorHAnsi"/>
          <w:sz w:val="22"/>
          <w:szCs w:val="22"/>
        </w:rPr>
      </w:pPr>
      <w:r>
        <w:rPr>
          <w:rFonts w:ascii="Roboto" w:hAnsi="Roboto" w:cstheme="minorHAnsi"/>
          <w:sz w:val="22"/>
          <w:szCs w:val="22"/>
        </w:rPr>
        <w:t xml:space="preserve">Koodid </w:t>
      </w:r>
      <w:r w:rsidR="00DE7F02">
        <w:rPr>
          <w:rFonts w:ascii="Roboto" w:hAnsi="Roboto" w:cstheme="minorHAnsi"/>
          <w:sz w:val="22"/>
          <w:szCs w:val="22"/>
        </w:rPr>
        <w:t>(</w:t>
      </w:r>
      <w:r>
        <w:rPr>
          <w:rFonts w:ascii="Roboto" w:hAnsi="Roboto" w:cstheme="minorHAnsi"/>
          <w:sz w:val="22"/>
          <w:szCs w:val="22"/>
        </w:rPr>
        <w:t>vt RTIP</w:t>
      </w:r>
      <w:r w:rsidR="00CE729F">
        <w:rPr>
          <w:rFonts w:ascii="Roboto" w:hAnsi="Roboto" w:cstheme="minorHAnsi"/>
          <w:sz w:val="22"/>
          <w:szCs w:val="22"/>
        </w:rPr>
        <w:t>-</w:t>
      </w:r>
      <w:r>
        <w:rPr>
          <w:rFonts w:ascii="Roboto" w:hAnsi="Roboto" w:cstheme="minorHAnsi"/>
          <w:sz w:val="22"/>
          <w:szCs w:val="22"/>
        </w:rPr>
        <w:t>is</w:t>
      </w:r>
      <w:r w:rsidR="00DE7F02">
        <w:rPr>
          <w:rFonts w:ascii="Roboto" w:hAnsi="Roboto" w:cstheme="minorHAnsi"/>
          <w:sz w:val="22"/>
          <w:szCs w:val="22"/>
        </w:rPr>
        <w:t>)</w:t>
      </w:r>
    </w:p>
    <w:tbl>
      <w:tblPr>
        <w:tblStyle w:val="TableGrid"/>
        <w:tblW w:w="10031" w:type="dxa"/>
        <w:tblBorders>
          <w:top w:val="none" w:sz="0" w:space="0" w:color="auto"/>
          <w:left w:val="none" w:sz="0" w:space="0" w:color="auto"/>
          <w:bottom w:val="none" w:sz="0" w:space="0" w:color="auto"/>
          <w:right w:val="none" w:sz="0" w:space="0" w:color="auto"/>
          <w:insideH w:val="single" w:sz="4" w:space="0" w:color="498BFC" w:themeColor="text2"/>
          <w:insideV w:val="single" w:sz="4" w:space="0" w:color="498BFC" w:themeColor="text2"/>
        </w:tblBorders>
        <w:tblLook w:val="04A0" w:firstRow="1" w:lastRow="0" w:firstColumn="1" w:lastColumn="0" w:noHBand="0" w:noVBand="1"/>
      </w:tblPr>
      <w:tblGrid>
        <w:gridCol w:w="1682"/>
        <w:gridCol w:w="8349"/>
      </w:tblGrid>
      <w:tr w:rsidR="00BD0A90" w14:paraId="3336B24C" w14:textId="77777777" w:rsidTr="03F3F2E1">
        <w:tc>
          <w:tcPr>
            <w:tcW w:w="1682" w:type="dxa"/>
            <w:vAlign w:val="center"/>
          </w:tcPr>
          <w:p w14:paraId="0B49AE52" w14:textId="77777777" w:rsidR="00BD0A90" w:rsidRDefault="00BD0A90" w:rsidP="00585591">
            <w:pPr>
              <w:pStyle w:val="pf0"/>
              <w:spacing w:line="276" w:lineRule="auto"/>
              <w:jc w:val="both"/>
              <w:rPr>
                <w:rFonts w:ascii="Roboto" w:hAnsi="Roboto" w:cstheme="minorHAnsi"/>
                <w:sz w:val="22"/>
                <w:szCs w:val="22"/>
              </w:rPr>
            </w:pPr>
            <w:r>
              <w:rPr>
                <w:rFonts w:ascii="Roboto" w:hAnsi="Roboto" w:cstheme="minorHAnsi"/>
                <w:sz w:val="22"/>
                <w:szCs w:val="22"/>
              </w:rPr>
              <w:t>Euroopa Liit</w:t>
            </w:r>
          </w:p>
        </w:tc>
        <w:tc>
          <w:tcPr>
            <w:tcW w:w="8349" w:type="dxa"/>
            <w:vAlign w:val="center"/>
          </w:tcPr>
          <w:p w14:paraId="24B13BBC" w14:textId="2A579E51" w:rsidR="00BD0A90" w:rsidRPr="00866A84" w:rsidRDefault="40D76269" w:rsidP="00F325D8">
            <w:pPr>
              <w:pStyle w:val="Tpploend"/>
              <w:spacing w:after="0" w:line="276" w:lineRule="auto"/>
              <w:ind w:left="343" w:hanging="284"/>
              <w:jc w:val="left"/>
              <w:rPr>
                <w:sz w:val="20"/>
              </w:rPr>
            </w:pPr>
            <w:r w:rsidRPr="17A6DB0C">
              <w:rPr>
                <w:sz w:val="20"/>
              </w:rPr>
              <w:t>EL</w:t>
            </w:r>
            <w:r w:rsidR="00BD0A90" w:rsidRPr="17A6DB0C">
              <w:rPr>
                <w:sz w:val="20"/>
              </w:rPr>
              <w:t xml:space="preserve"> Nõukogu ametlikud ja mitteametlikud kohtumised (8</w:t>
            </w:r>
            <w:r w:rsidR="00DE7F02" w:rsidRPr="17A6DB0C">
              <w:rPr>
                <w:sz w:val="20"/>
              </w:rPr>
              <w:t>–9</w:t>
            </w:r>
            <w:r w:rsidR="00BD0A90" w:rsidRPr="17A6DB0C">
              <w:rPr>
                <w:sz w:val="20"/>
              </w:rPr>
              <w:t xml:space="preserve"> x aastas)</w:t>
            </w:r>
          </w:p>
          <w:p w14:paraId="3E4D5AC3" w14:textId="53127867" w:rsidR="00BD0A90" w:rsidRPr="00866A84" w:rsidRDefault="40D76269" w:rsidP="00F325D8">
            <w:pPr>
              <w:pStyle w:val="Tpploend"/>
              <w:spacing w:after="0" w:line="276" w:lineRule="auto"/>
              <w:ind w:left="343" w:hanging="284"/>
              <w:jc w:val="left"/>
              <w:rPr>
                <w:sz w:val="20"/>
              </w:rPr>
            </w:pPr>
            <w:r w:rsidRPr="17A6DB0C">
              <w:rPr>
                <w:sz w:val="20"/>
              </w:rPr>
              <w:t>EL</w:t>
            </w:r>
            <w:r w:rsidR="00BD0A90" w:rsidRPr="17A6DB0C">
              <w:rPr>
                <w:sz w:val="20"/>
              </w:rPr>
              <w:t xml:space="preserve"> Nõukogu töögrupid</w:t>
            </w:r>
            <w:r w:rsidR="00DE7F02" w:rsidRPr="17A6DB0C">
              <w:rPr>
                <w:sz w:val="20"/>
              </w:rPr>
              <w:t>,</w:t>
            </w:r>
            <w:r w:rsidR="00BD0A90" w:rsidRPr="17A6DB0C">
              <w:rPr>
                <w:sz w:val="20"/>
              </w:rPr>
              <w:t xml:space="preserve"> kus on vajadus tagada eksperdi tugi keerukamate ja prioriteetsete õigusaktide eelnõude läbirääkimistel (max paar korda kuus)</w:t>
            </w:r>
          </w:p>
          <w:p w14:paraId="389FBEE9" w14:textId="481E1113" w:rsidR="00BD0A90" w:rsidRPr="00866A84" w:rsidRDefault="00BD0A90" w:rsidP="00F325D8">
            <w:pPr>
              <w:pStyle w:val="Tpploend"/>
              <w:spacing w:after="0" w:line="276" w:lineRule="auto"/>
              <w:ind w:left="343" w:hanging="284"/>
              <w:jc w:val="left"/>
              <w:rPr>
                <w:sz w:val="20"/>
              </w:rPr>
            </w:pPr>
            <w:r w:rsidRPr="17A6DB0C">
              <w:rPr>
                <w:sz w:val="20"/>
              </w:rPr>
              <w:t>sotsiaalkaitsekomitee (</w:t>
            </w:r>
            <w:r w:rsidR="40D76269" w:rsidRPr="17A6DB0C">
              <w:rPr>
                <w:sz w:val="20"/>
              </w:rPr>
              <w:t xml:space="preserve">SPC, </w:t>
            </w:r>
            <w:r w:rsidRPr="17A6DB0C">
              <w:rPr>
                <w:sz w:val="20"/>
              </w:rPr>
              <w:t xml:space="preserve">1 x kuus) </w:t>
            </w:r>
            <w:r w:rsidR="40D76269" w:rsidRPr="17A6DB0C">
              <w:rPr>
                <w:sz w:val="20"/>
              </w:rPr>
              <w:t>ja selle</w:t>
            </w:r>
            <w:r w:rsidRPr="17A6DB0C">
              <w:rPr>
                <w:sz w:val="20"/>
              </w:rPr>
              <w:t xml:space="preserve"> indikaatorite töörühm (ISG, keskmiselt 1</w:t>
            </w:r>
            <w:r w:rsidR="00DE7F02" w:rsidRPr="17A6DB0C">
              <w:rPr>
                <w:sz w:val="20"/>
              </w:rPr>
              <w:t xml:space="preserve"> </w:t>
            </w:r>
            <w:r w:rsidRPr="17A6DB0C">
              <w:rPr>
                <w:sz w:val="20"/>
              </w:rPr>
              <w:t>x kuus) ja komiteede raames mõne teema süvitsi arutamiseks loodud töörühmad (n</w:t>
            </w:r>
            <w:r w:rsidR="00DE7F02" w:rsidRPr="17A6DB0C">
              <w:rPr>
                <w:sz w:val="20"/>
              </w:rPr>
              <w:t>t</w:t>
            </w:r>
            <w:r w:rsidRPr="17A6DB0C">
              <w:rPr>
                <w:sz w:val="20"/>
              </w:rPr>
              <w:t xml:space="preserve"> miinimumsissetulekute ekspertvõrgustik </w:t>
            </w:r>
            <w:r w:rsidR="7322437F" w:rsidRPr="17A6DB0C">
              <w:rPr>
                <w:sz w:val="20"/>
              </w:rPr>
              <w:t>(</w:t>
            </w:r>
            <w:r w:rsidRPr="17A6DB0C">
              <w:rPr>
                <w:sz w:val="20"/>
              </w:rPr>
              <w:t>MINET</w:t>
            </w:r>
            <w:r w:rsidR="7322437F" w:rsidRPr="17A6DB0C">
              <w:rPr>
                <w:sz w:val="20"/>
              </w:rPr>
              <w:t>)</w:t>
            </w:r>
            <w:r w:rsidRPr="17A6DB0C">
              <w:rPr>
                <w:sz w:val="20"/>
              </w:rPr>
              <w:t>, pensionide adekvaatsuse töörühm (PAG), sotsiaalse tasakaalustamatuse algatuse töörühm (SIP WG)</w:t>
            </w:r>
            <w:r w:rsidR="10834658" w:rsidRPr="17A6DB0C">
              <w:rPr>
                <w:sz w:val="20"/>
              </w:rPr>
              <w:t>)</w:t>
            </w:r>
          </w:p>
          <w:p w14:paraId="636BC2D7" w14:textId="498434F9" w:rsidR="00BD0A90" w:rsidRPr="00866A84" w:rsidRDefault="00BD0A90" w:rsidP="00F325D8">
            <w:pPr>
              <w:pStyle w:val="Tpploend"/>
              <w:spacing w:after="0" w:line="276" w:lineRule="auto"/>
              <w:ind w:left="343" w:hanging="284"/>
              <w:jc w:val="left"/>
              <w:rPr>
                <w:sz w:val="20"/>
              </w:rPr>
            </w:pPr>
            <w:r w:rsidRPr="17A6DB0C">
              <w:rPr>
                <w:sz w:val="20"/>
              </w:rPr>
              <w:t>EL</w:t>
            </w:r>
            <w:r w:rsidR="0018434C" w:rsidRPr="17A6DB0C">
              <w:rPr>
                <w:sz w:val="20"/>
              </w:rPr>
              <w:t>-</w:t>
            </w:r>
            <w:r w:rsidR="10834658" w:rsidRPr="17A6DB0C">
              <w:rPr>
                <w:sz w:val="20"/>
              </w:rPr>
              <w:t>i</w:t>
            </w:r>
            <w:r w:rsidRPr="17A6DB0C">
              <w:rPr>
                <w:sz w:val="20"/>
              </w:rPr>
              <w:t xml:space="preserve"> komiteed ja ekspertgrupid (n</w:t>
            </w:r>
            <w:r w:rsidR="7322437F" w:rsidRPr="17A6DB0C">
              <w:rPr>
                <w:sz w:val="20"/>
              </w:rPr>
              <w:t>t t</w:t>
            </w:r>
            <w:r w:rsidRPr="17A6DB0C">
              <w:rPr>
                <w:sz w:val="20"/>
              </w:rPr>
              <w:t>erviseohutuse komitee, ohtlike ainete eksperdid</w:t>
            </w:r>
            <w:r w:rsidR="002A6DF2">
              <w:rPr>
                <w:sz w:val="20"/>
              </w:rPr>
              <w:t>, lastegarantii koordinaatorid</w:t>
            </w:r>
            <w:r w:rsidRPr="17A6DB0C">
              <w:rPr>
                <w:sz w:val="20"/>
              </w:rPr>
              <w:t>)</w:t>
            </w:r>
          </w:p>
          <w:p w14:paraId="381E95E9" w14:textId="4BE45DD9" w:rsidR="00BD0A90" w:rsidRPr="00866A84" w:rsidRDefault="00BD0A90" w:rsidP="00F325D8">
            <w:pPr>
              <w:pStyle w:val="Tpploend"/>
              <w:spacing w:after="0" w:line="276" w:lineRule="auto"/>
              <w:ind w:left="343" w:hanging="284"/>
              <w:jc w:val="left"/>
              <w:rPr>
                <w:sz w:val="20"/>
              </w:rPr>
            </w:pPr>
            <w:r w:rsidRPr="17A6DB0C">
              <w:rPr>
                <w:sz w:val="20"/>
              </w:rPr>
              <w:t>EL</w:t>
            </w:r>
            <w:r w:rsidR="0018434C" w:rsidRPr="17A6DB0C">
              <w:rPr>
                <w:sz w:val="20"/>
              </w:rPr>
              <w:t>-</w:t>
            </w:r>
            <w:r w:rsidR="10834658" w:rsidRPr="17A6DB0C">
              <w:rPr>
                <w:sz w:val="20"/>
              </w:rPr>
              <w:t>i</w:t>
            </w:r>
            <w:r w:rsidRPr="17A6DB0C">
              <w:rPr>
                <w:sz w:val="20"/>
              </w:rPr>
              <w:t xml:space="preserve"> agentuuride juhtorganite töös osalemine (nt ECDC </w:t>
            </w:r>
            <w:r w:rsidR="7322437F" w:rsidRPr="17A6DB0C">
              <w:rPr>
                <w:sz w:val="20"/>
              </w:rPr>
              <w:t>n</w:t>
            </w:r>
            <w:r w:rsidRPr="17A6DB0C">
              <w:rPr>
                <w:sz w:val="20"/>
              </w:rPr>
              <w:t>õukogu)</w:t>
            </w:r>
          </w:p>
          <w:p w14:paraId="0869E364" w14:textId="2C279144" w:rsidR="00BD0A90" w:rsidRPr="00866A84" w:rsidRDefault="00BD0A90" w:rsidP="00F325D8">
            <w:pPr>
              <w:pStyle w:val="Tpploend"/>
              <w:spacing w:after="0" w:line="276" w:lineRule="auto"/>
              <w:ind w:left="343" w:hanging="284"/>
              <w:jc w:val="left"/>
              <w:rPr>
                <w:sz w:val="20"/>
              </w:rPr>
            </w:pPr>
            <w:r w:rsidRPr="17A6DB0C">
              <w:rPr>
                <w:sz w:val="20"/>
              </w:rPr>
              <w:t>EL</w:t>
            </w:r>
            <w:r w:rsidR="0018434C" w:rsidRPr="17A6DB0C">
              <w:rPr>
                <w:sz w:val="20"/>
              </w:rPr>
              <w:t>-</w:t>
            </w:r>
            <w:r w:rsidR="10834658" w:rsidRPr="17A6DB0C">
              <w:rPr>
                <w:sz w:val="20"/>
              </w:rPr>
              <w:t>i</w:t>
            </w:r>
            <w:r w:rsidRPr="17A6DB0C">
              <w:rPr>
                <w:sz w:val="20"/>
              </w:rPr>
              <w:t xml:space="preserve"> eesistuja korraldatud kõrgetasemelised </w:t>
            </w:r>
            <w:r w:rsidR="7322437F" w:rsidRPr="17A6DB0C">
              <w:rPr>
                <w:sz w:val="20"/>
              </w:rPr>
              <w:t>ja</w:t>
            </w:r>
            <w:r w:rsidRPr="17A6DB0C">
              <w:rPr>
                <w:sz w:val="20"/>
              </w:rPr>
              <w:t xml:space="preserve"> ekspertkonverentsid, kus Eestil on </w:t>
            </w:r>
            <w:r w:rsidR="0C5B7F43" w:rsidRPr="17A6DB0C">
              <w:rPr>
                <w:sz w:val="20"/>
              </w:rPr>
              <w:t xml:space="preserve">esineja </w:t>
            </w:r>
            <w:r w:rsidRPr="17A6DB0C">
              <w:rPr>
                <w:sz w:val="20"/>
              </w:rPr>
              <w:t>roll</w:t>
            </w:r>
          </w:p>
          <w:p w14:paraId="61451B57" w14:textId="47890ECC" w:rsidR="00BD0A90" w:rsidRPr="00866A84" w:rsidRDefault="00BD0A90" w:rsidP="00F325D8">
            <w:pPr>
              <w:pStyle w:val="Tpploend"/>
              <w:spacing w:after="0" w:line="276" w:lineRule="auto"/>
              <w:ind w:left="343" w:hanging="284"/>
              <w:jc w:val="left"/>
              <w:rPr>
                <w:sz w:val="20"/>
              </w:rPr>
            </w:pPr>
            <w:r w:rsidRPr="17A6DB0C">
              <w:rPr>
                <w:sz w:val="20"/>
              </w:rPr>
              <w:t>EL</w:t>
            </w:r>
            <w:r w:rsidR="0018434C" w:rsidRPr="17A6DB0C">
              <w:rPr>
                <w:sz w:val="20"/>
              </w:rPr>
              <w:t>-</w:t>
            </w:r>
            <w:r w:rsidR="10834658" w:rsidRPr="17A6DB0C">
              <w:rPr>
                <w:sz w:val="20"/>
              </w:rPr>
              <w:t>i</w:t>
            </w:r>
            <w:r w:rsidRPr="17A6DB0C">
              <w:rPr>
                <w:sz w:val="20"/>
              </w:rPr>
              <w:t xml:space="preserve"> rahastatud projektide kohtumised, kus meie ametnikel on juhtiv roll. Osalejana tuleks samuti vähemalt mõnel korral kohal käia, et luua ja hoida koostöösuhteid</w:t>
            </w:r>
          </w:p>
        </w:tc>
      </w:tr>
      <w:tr w:rsidR="00BD0A90" w14:paraId="10C748BA" w14:textId="77777777" w:rsidTr="03F3F2E1">
        <w:tc>
          <w:tcPr>
            <w:tcW w:w="1682" w:type="dxa"/>
            <w:vAlign w:val="center"/>
          </w:tcPr>
          <w:p w14:paraId="5462D158" w14:textId="77777777" w:rsidR="00BD0A90" w:rsidRDefault="00BD0A90" w:rsidP="00585591">
            <w:pPr>
              <w:pStyle w:val="pf0"/>
              <w:spacing w:line="276" w:lineRule="auto"/>
              <w:jc w:val="both"/>
              <w:rPr>
                <w:rFonts w:ascii="Roboto" w:hAnsi="Roboto" w:cstheme="minorHAnsi"/>
                <w:sz w:val="22"/>
                <w:szCs w:val="22"/>
              </w:rPr>
            </w:pPr>
            <w:r>
              <w:rPr>
                <w:rFonts w:ascii="Roboto" w:hAnsi="Roboto" w:cstheme="minorHAnsi"/>
                <w:sz w:val="22"/>
                <w:szCs w:val="22"/>
              </w:rPr>
              <w:t>WHO</w:t>
            </w:r>
          </w:p>
        </w:tc>
        <w:tc>
          <w:tcPr>
            <w:tcW w:w="8349" w:type="dxa"/>
            <w:vAlign w:val="center"/>
          </w:tcPr>
          <w:p w14:paraId="6E05FE99" w14:textId="0D3E1C7E" w:rsidR="00BD0A90" w:rsidRPr="00866A84" w:rsidRDefault="00BD0A90" w:rsidP="00F325D8">
            <w:pPr>
              <w:pStyle w:val="Tpploend"/>
              <w:spacing w:after="0" w:line="276" w:lineRule="auto"/>
              <w:ind w:left="343" w:hanging="284"/>
              <w:jc w:val="left"/>
              <w:rPr>
                <w:sz w:val="20"/>
              </w:rPr>
            </w:pPr>
            <w:r w:rsidRPr="17A6DB0C">
              <w:rPr>
                <w:sz w:val="20"/>
              </w:rPr>
              <w:t>WHO maailma terviseassamblee (1</w:t>
            </w:r>
            <w:r w:rsidR="4574DCC7" w:rsidRPr="17A6DB0C">
              <w:rPr>
                <w:sz w:val="20"/>
              </w:rPr>
              <w:t xml:space="preserve"> </w:t>
            </w:r>
            <w:r w:rsidRPr="17A6DB0C">
              <w:rPr>
                <w:sz w:val="20"/>
              </w:rPr>
              <w:t>x aastas) ja regionaalkomitee (1</w:t>
            </w:r>
            <w:r w:rsidR="4574DCC7" w:rsidRPr="17A6DB0C">
              <w:rPr>
                <w:sz w:val="20"/>
              </w:rPr>
              <w:t xml:space="preserve"> </w:t>
            </w:r>
            <w:r w:rsidRPr="17A6DB0C">
              <w:rPr>
                <w:sz w:val="20"/>
              </w:rPr>
              <w:t>x aastas)</w:t>
            </w:r>
          </w:p>
          <w:p w14:paraId="7705276B" w14:textId="6B64A216" w:rsidR="00BD0A90" w:rsidRPr="00866A84" w:rsidRDefault="00BD0A90" w:rsidP="00F325D8">
            <w:pPr>
              <w:pStyle w:val="Tpploend"/>
              <w:spacing w:after="0" w:line="276" w:lineRule="auto"/>
              <w:ind w:left="343" w:hanging="284"/>
              <w:jc w:val="left"/>
              <w:rPr>
                <w:sz w:val="20"/>
              </w:rPr>
            </w:pPr>
            <w:r w:rsidRPr="17A6DB0C">
              <w:rPr>
                <w:sz w:val="20"/>
              </w:rPr>
              <w:t>WHO väikeste riikide algatuse kohtumised (1</w:t>
            </w:r>
            <w:r w:rsidR="7322437F" w:rsidRPr="17A6DB0C">
              <w:rPr>
                <w:sz w:val="20"/>
              </w:rPr>
              <w:t xml:space="preserve"> </w:t>
            </w:r>
            <w:r w:rsidRPr="17A6DB0C">
              <w:rPr>
                <w:sz w:val="20"/>
              </w:rPr>
              <w:t>x aastas)</w:t>
            </w:r>
          </w:p>
          <w:p w14:paraId="1BC62D2F" w14:textId="113D694F" w:rsidR="00BD0A90" w:rsidRPr="00866A84" w:rsidRDefault="00BD0A90" w:rsidP="00F325D8">
            <w:pPr>
              <w:pStyle w:val="Tpploend"/>
              <w:spacing w:after="0" w:line="276" w:lineRule="auto"/>
              <w:ind w:left="343" w:hanging="284"/>
              <w:jc w:val="left"/>
              <w:rPr>
                <w:sz w:val="20"/>
              </w:rPr>
            </w:pPr>
            <w:r w:rsidRPr="17A6DB0C">
              <w:rPr>
                <w:sz w:val="20"/>
              </w:rPr>
              <w:t>Balti poliitikadialoog (1</w:t>
            </w:r>
            <w:r w:rsidR="7322437F" w:rsidRPr="17A6DB0C">
              <w:rPr>
                <w:sz w:val="20"/>
              </w:rPr>
              <w:t xml:space="preserve"> </w:t>
            </w:r>
            <w:r w:rsidRPr="17A6DB0C">
              <w:rPr>
                <w:sz w:val="20"/>
              </w:rPr>
              <w:t>x aastas)</w:t>
            </w:r>
          </w:p>
          <w:p w14:paraId="1CC01A8D" w14:textId="7A1920F5" w:rsidR="00BD0A90" w:rsidRPr="00866A84" w:rsidRDefault="7322437F" w:rsidP="00F325D8">
            <w:pPr>
              <w:pStyle w:val="Tpploend"/>
              <w:spacing w:after="0" w:line="276" w:lineRule="auto"/>
              <w:ind w:left="343" w:hanging="284"/>
              <w:jc w:val="left"/>
              <w:rPr>
                <w:sz w:val="20"/>
              </w:rPr>
            </w:pPr>
            <w:r w:rsidRPr="17A6DB0C">
              <w:rPr>
                <w:sz w:val="20"/>
              </w:rPr>
              <w:t>t</w:t>
            </w:r>
            <w:r w:rsidR="00BD0A90" w:rsidRPr="17A6DB0C">
              <w:rPr>
                <w:sz w:val="20"/>
              </w:rPr>
              <w:t>emaatilised võrgustikud, kus tuleks vähemalt mõnel korral kohal käia, et luua ja hoida koostöösuhteid</w:t>
            </w:r>
          </w:p>
        </w:tc>
      </w:tr>
      <w:tr w:rsidR="00BD0A90" w14:paraId="14A1701D" w14:textId="77777777" w:rsidTr="03F3F2E1">
        <w:tc>
          <w:tcPr>
            <w:tcW w:w="1682" w:type="dxa"/>
            <w:vAlign w:val="center"/>
          </w:tcPr>
          <w:p w14:paraId="483DAF35" w14:textId="77777777" w:rsidR="00BD0A90" w:rsidRDefault="00BD0A90" w:rsidP="00585591">
            <w:pPr>
              <w:pStyle w:val="pf0"/>
              <w:spacing w:line="276" w:lineRule="auto"/>
              <w:jc w:val="both"/>
              <w:rPr>
                <w:rFonts w:ascii="Roboto" w:hAnsi="Roboto" w:cstheme="minorHAnsi"/>
                <w:sz w:val="22"/>
                <w:szCs w:val="22"/>
              </w:rPr>
            </w:pPr>
            <w:r>
              <w:rPr>
                <w:rFonts w:ascii="Roboto" w:hAnsi="Roboto" w:cstheme="minorHAnsi"/>
                <w:sz w:val="22"/>
                <w:szCs w:val="22"/>
              </w:rPr>
              <w:t>Regionaalne ja kahepoolne koostöö</w:t>
            </w:r>
          </w:p>
        </w:tc>
        <w:tc>
          <w:tcPr>
            <w:tcW w:w="8349" w:type="dxa"/>
            <w:vAlign w:val="center"/>
          </w:tcPr>
          <w:p w14:paraId="01776178" w14:textId="4AE0A498" w:rsidR="00BD0A90" w:rsidRPr="00866A84" w:rsidRDefault="00BD0A90" w:rsidP="00F325D8">
            <w:pPr>
              <w:pStyle w:val="Tpploend"/>
              <w:spacing w:after="0" w:line="276" w:lineRule="auto"/>
              <w:ind w:left="343" w:hanging="284"/>
              <w:jc w:val="left"/>
              <w:rPr>
                <w:sz w:val="20"/>
              </w:rPr>
            </w:pPr>
            <w:r w:rsidRPr="17A6DB0C">
              <w:rPr>
                <w:sz w:val="20"/>
              </w:rPr>
              <w:t xml:space="preserve">Põhjamõõtme </w:t>
            </w:r>
            <w:r w:rsidR="10834658" w:rsidRPr="17A6DB0C">
              <w:rPr>
                <w:sz w:val="20"/>
              </w:rPr>
              <w:t>r</w:t>
            </w:r>
            <w:r w:rsidRPr="17A6DB0C">
              <w:rPr>
                <w:sz w:val="20"/>
              </w:rPr>
              <w:t xml:space="preserve">ahvatervise ja </w:t>
            </w:r>
            <w:r w:rsidR="10834658" w:rsidRPr="17A6DB0C">
              <w:rPr>
                <w:sz w:val="20"/>
              </w:rPr>
              <w:t>s</w:t>
            </w:r>
            <w:r w:rsidRPr="17A6DB0C">
              <w:rPr>
                <w:sz w:val="20"/>
              </w:rPr>
              <w:t xml:space="preserve">otsiaalse </w:t>
            </w:r>
            <w:r w:rsidR="10834658" w:rsidRPr="17A6DB0C">
              <w:rPr>
                <w:sz w:val="20"/>
              </w:rPr>
              <w:t>h</w:t>
            </w:r>
            <w:r w:rsidRPr="17A6DB0C">
              <w:rPr>
                <w:sz w:val="20"/>
              </w:rPr>
              <w:t xml:space="preserve">eaolu </w:t>
            </w:r>
            <w:r w:rsidR="10834658" w:rsidRPr="17A6DB0C">
              <w:rPr>
                <w:sz w:val="20"/>
              </w:rPr>
              <w:t>p</w:t>
            </w:r>
            <w:r w:rsidRPr="17A6DB0C">
              <w:rPr>
                <w:sz w:val="20"/>
              </w:rPr>
              <w:t xml:space="preserve">artnerlus (NDPHS) </w:t>
            </w:r>
          </w:p>
          <w:p w14:paraId="5BE2EA92" w14:textId="644369D3" w:rsidR="00BD0A90" w:rsidRPr="00866A84" w:rsidRDefault="00BD0A90" w:rsidP="00F325D8">
            <w:pPr>
              <w:pStyle w:val="Tpploend"/>
              <w:spacing w:after="0" w:line="276" w:lineRule="auto"/>
              <w:ind w:left="343" w:hanging="284"/>
              <w:jc w:val="left"/>
              <w:rPr>
                <w:sz w:val="20"/>
              </w:rPr>
            </w:pPr>
            <w:r w:rsidRPr="17A6DB0C">
              <w:rPr>
                <w:sz w:val="20"/>
              </w:rPr>
              <w:t>NDPHS</w:t>
            </w:r>
            <w:r w:rsidR="0018434C" w:rsidRPr="17A6DB0C">
              <w:rPr>
                <w:sz w:val="20"/>
              </w:rPr>
              <w:t>-</w:t>
            </w:r>
            <w:r w:rsidR="10834658" w:rsidRPr="17A6DB0C">
              <w:rPr>
                <w:sz w:val="20"/>
              </w:rPr>
              <w:t>i</w:t>
            </w:r>
            <w:r w:rsidRPr="17A6DB0C">
              <w:rPr>
                <w:sz w:val="20"/>
              </w:rPr>
              <w:t xml:space="preserve"> ministrite kohtumised iga </w:t>
            </w:r>
            <w:r w:rsidR="40D76269" w:rsidRPr="17A6DB0C">
              <w:rPr>
                <w:sz w:val="20"/>
              </w:rPr>
              <w:t>kahe</w:t>
            </w:r>
            <w:r w:rsidRPr="17A6DB0C">
              <w:rPr>
                <w:sz w:val="20"/>
              </w:rPr>
              <w:t xml:space="preserve"> aasta tagant</w:t>
            </w:r>
          </w:p>
          <w:p w14:paraId="2B4DC2CD" w14:textId="35D12FB6" w:rsidR="00BD0A90" w:rsidRPr="00866A84" w:rsidRDefault="00BD0A90" w:rsidP="00F325D8">
            <w:pPr>
              <w:pStyle w:val="Tpploend"/>
              <w:spacing w:after="0" w:line="276" w:lineRule="auto"/>
              <w:ind w:left="343" w:hanging="284"/>
              <w:jc w:val="left"/>
              <w:rPr>
                <w:sz w:val="20"/>
              </w:rPr>
            </w:pPr>
            <w:r w:rsidRPr="17A6DB0C">
              <w:rPr>
                <w:sz w:val="20"/>
              </w:rPr>
              <w:t xml:space="preserve">Balti Assamblee heaolukomitee kohtumised, kuhu aeg-ajalt oodatakse </w:t>
            </w:r>
            <w:r w:rsidR="5D3BC10E" w:rsidRPr="17A6DB0C">
              <w:rPr>
                <w:sz w:val="20"/>
              </w:rPr>
              <w:t>S</w:t>
            </w:r>
            <w:r w:rsidR="00E07D6D" w:rsidRPr="17A6DB0C">
              <w:rPr>
                <w:sz w:val="20"/>
              </w:rPr>
              <w:t>o</w:t>
            </w:r>
            <w:r w:rsidR="5D3BC10E" w:rsidRPr="17A6DB0C">
              <w:rPr>
                <w:sz w:val="20"/>
              </w:rPr>
              <w:t>M</w:t>
            </w:r>
            <w:r w:rsidR="0018434C" w:rsidRPr="17A6DB0C">
              <w:rPr>
                <w:sz w:val="20"/>
              </w:rPr>
              <w:t>-</w:t>
            </w:r>
            <w:r w:rsidR="7322437F" w:rsidRPr="17A6DB0C">
              <w:rPr>
                <w:sz w:val="20"/>
              </w:rPr>
              <w:t>i</w:t>
            </w:r>
            <w:r w:rsidR="5D3BC10E" w:rsidRPr="17A6DB0C">
              <w:rPr>
                <w:sz w:val="20"/>
              </w:rPr>
              <w:t xml:space="preserve"> </w:t>
            </w:r>
            <w:r w:rsidRPr="17A6DB0C">
              <w:rPr>
                <w:sz w:val="20"/>
              </w:rPr>
              <w:t>ametnikke või ministreid esinema</w:t>
            </w:r>
          </w:p>
          <w:p w14:paraId="6136F6A8" w14:textId="2717356F" w:rsidR="00BD0A90" w:rsidRPr="00866A84" w:rsidRDefault="7322437F" w:rsidP="00F325D8">
            <w:pPr>
              <w:pStyle w:val="Tpploend"/>
              <w:spacing w:after="0" w:line="276" w:lineRule="auto"/>
              <w:ind w:left="343" w:hanging="284"/>
              <w:jc w:val="left"/>
              <w:rPr>
                <w:sz w:val="20"/>
              </w:rPr>
            </w:pPr>
            <w:r w:rsidRPr="17A6DB0C">
              <w:rPr>
                <w:sz w:val="20"/>
              </w:rPr>
              <w:t>r</w:t>
            </w:r>
            <w:r w:rsidR="00BD0A90" w:rsidRPr="17A6DB0C">
              <w:rPr>
                <w:sz w:val="20"/>
              </w:rPr>
              <w:t>iikidevahelised kahepoolsete lepingute läbirääkimised</w:t>
            </w:r>
          </w:p>
        </w:tc>
      </w:tr>
      <w:tr w:rsidR="00BD0A90" w14:paraId="0B8EA932" w14:textId="77777777" w:rsidTr="03F3F2E1">
        <w:tc>
          <w:tcPr>
            <w:tcW w:w="1682" w:type="dxa"/>
            <w:vAlign w:val="center"/>
          </w:tcPr>
          <w:p w14:paraId="1056BD4A" w14:textId="77777777" w:rsidR="00BD0A90" w:rsidRDefault="00BD0A90" w:rsidP="00585591">
            <w:pPr>
              <w:pStyle w:val="pf0"/>
              <w:spacing w:line="276" w:lineRule="auto"/>
              <w:jc w:val="both"/>
              <w:rPr>
                <w:rFonts w:ascii="Roboto" w:hAnsi="Roboto" w:cstheme="minorHAnsi"/>
                <w:sz w:val="22"/>
                <w:szCs w:val="22"/>
              </w:rPr>
            </w:pPr>
            <w:r>
              <w:rPr>
                <w:rFonts w:ascii="Roboto" w:hAnsi="Roboto" w:cstheme="minorHAnsi"/>
                <w:sz w:val="22"/>
                <w:szCs w:val="22"/>
              </w:rPr>
              <w:t>OECD</w:t>
            </w:r>
          </w:p>
        </w:tc>
        <w:tc>
          <w:tcPr>
            <w:tcW w:w="8349" w:type="dxa"/>
            <w:vAlign w:val="center"/>
          </w:tcPr>
          <w:p w14:paraId="6AA86E90" w14:textId="543D5156" w:rsidR="00BD0A90" w:rsidRPr="00866A84" w:rsidRDefault="7322437F" w:rsidP="00F325D8">
            <w:pPr>
              <w:pStyle w:val="Tpploend"/>
              <w:spacing w:after="0" w:line="276" w:lineRule="auto"/>
              <w:ind w:left="343" w:hanging="284"/>
              <w:jc w:val="left"/>
              <w:rPr>
                <w:sz w:val="20"/>
              </w:rPr>
            </w:pPr>
            <w:r w:rsidRPr="17A6DB0C">
              <w:rPr>
                <w:sz w:val="20"/>
              </w:rPr>
              <w:t>m</w:t>
            </w:r>
            <w:r w:rsidR="00BD0A90" w:rsidRPr="17A6DB0C">
              <w:rPr>
                <w:sz w:val="20"/>
              </w:rPr>
              <w:t>inistrite kohtumised (temaatilised ja ebaregulaarsed)</w:t>
            </w:r>
          </w:p>
          <w:p w14:paraId="5AA66A5F" w14:textId="31CA5A1B" w:rsidR="00BD0A90" w:rsidRPr="00866A84" w:rsidRDefault="7322437F" w:rsidP="00F325D8">
            <w:pPr>
              <w:pStyle w:val="Tpploend"/>
              <w:spacing w:after="0" w:line="276" w:lineRule="auto"/>
              <w:ind w:left="343" w:hanging="284"/>
              <w:jc w:val="left"/>
              <w:rPr>
                <w:sz w:val="20"/>
              </w:rPr>
            </w:pPr>
            <w:r w:rsidRPr="17A6DB0C">
              <w:rPr>
                <w:sz w:val="20"/>
              </w:rPr>
              <w:t>t</w:t>
            </w:r>
            <w:r w:rsidR="00BD0A90" w:rsidRPr="17A6DB0C">
              <w:rPr>
                <w:sz w:val="20"/>
              </w:rPr>
              <w:t>ervisekomitee (2 x aastas)</w:t>
            </w:r>
          </w:p>
          <w:p w14:paraId="385F3151" w14:textId="3AEF8DE8" w:rsidR="000B179C" w:rsidRPr="00866A84" w:rsidRDefault="7322437F" w:rsidP="00F325D8">
            <w:pPr>
              <w:pStyle w:val="Tpploend"/>
              <w:spacing w:after="0" w:line="276" w:lineRule="auto"/>
              <w:ind w:left="343" w:hanging="284"/>
              <w:jc w:val="left"/>
              <w:rPr>
                <w:sz w:val="20"/>
              </w:rPr>
            </w:pPr>
            <w:r w:rsidRPr="17A6DB0C">
              <w:rPr>
                <w:sz w:val="20"/>
              </w:rPr>
              <w:t>t</w:t>
            </w:r>
            <w:r w:rsidR="00BD0A90" w:rsidRPr="17A6DB0C">
              <w:rPr>
                <w:sz w:val="20"/>
              </w:rPr>
              <w:t>ööhõive- ja sotsiaalkomitee (2 x aastas)</w:t>
            </w:r>
          </w:p>
          <w:p w14:paraId="5FCA510F" w14:textId="6200666C" w:rsidR="000B179C" w:rsidRPr="00866A84" w:rsidRDefault="7322437F" w:rsidP="00F325D8">
            <w:pPr>
              <w:pStyle w:val="Tpploend"/>
              <w:spacing w:after="0" w:line="276" w:lineRule="auto"/>
              <w:ind w:left="343" w:hanging="284"/>
              <w:jc w:val="left"/>
              <w:rPr>
                <w:sz w:val="20"/>
              </w:rPr>
            </w:pPr>
            <w:r w:rsidRPr="17A6DB0C">
              <w:rPr>
                <w:sz w:val="20"/>
              </w:rPr>
              <w:t>k</w:t>
            </w:r>
            <w:r w:rsidR="40A1864F" w:rsidRPr="17A6DB0C">
              <w:rPr>
                <w:sz w:val="20"/>
              </w:rPr>
              <w:t>emikaalide ja biotehnoloogia komitee (1</w:t>
            </w:r>
            <w:r w:rsidRPr="17A6DB0C">
              <w:rPr>
                <w:sz w:val="20"/>
              </w:rPr>
              <w:t>–2</w:t>
            </w:r>
            <w:r w:rsidR="40A1864F" w:rsidRPr="17A6DB0C">
              <w:rPr>
                <w:sz w:val="20"/>
              </w:rPr>
              <w:t xml:space="preserve"> x aastas)</w:t>
            </w:r>
          </w:p>
          <w:p w14:paraId="17574F6C" w14:textId="2E512DCD" w:rsidR="00BD0A90" w:rsidRPr="00866A84" w:rsidRDefault="7322437F" w:rsidP="00F325D8">
            <w:pPr>
              <w:pStyle w:val="Tpploend"/>
              <w:spacing w:after="0" w:line="276" w:lineRule="auto"/>
              <w:ind w:left="343" w:hanging="284"/>
              <w:jc w:val="left"/>
              <w:rPr>
                <w:sz w:val="20"/>
              </w:rPr>
            </w:pPr>
            <w:r w:rsidRPr="17A6DB0C">
              <w:rPr>
                <w:sz w:val="20"/>
              </w:rPr>
              <w:t>e</w:t>
            </w:r>
            <w:r w:rsidR="00BD0A90" w:rsidRPr="17A6DB0C">
              <w:rPr>
                <w:sz w:val="20"/>
              </w:rPr>
              <w:t>kspertvõrgustikud ja töögrupid, kus tuleks vähemalt mõnel korral kohal käia, et luua ja hoida koostöösuhteid</w:t>
            </w:r>
          </w:p>
        </w:tc>
      </w:tr>
      <w:tr w:rsidR="00BD0A90" w14:paraId="24AEF999" w14:textId="77777777" w:rsidTr="03F3F2E1">
        <w:trPr>
          <w:trHeight w:val="3659"/>
        </w:trPr>
        <w:tc>
          <w:tcPr>
            <w:tcW w:w="1682" w:type="dxa"/>
            <w:vAlign w:val="center"/>
          </w:tcPr>
          <w:p w14:paraId="7AFD9729" w14:textId="35EF82DD" w:rsidR="00BD0A90" w:rsidRDefault="00BD0A90" w:rsidP="00A6279D">
            <w:pPr>
              <w:pStyle w:val="pf0"/>
              <w:spacing w:line="276" w:lineRule="auto"/>
              <w:rPr>
                <w:rFonts w:ascii="Roboto" w:hAnsi="Roboto" w:cstheme="minorBidi"/>
                <w:sz w:val="22"/>
                <w:szCs w:val="22"/>
              </w:rPr>
            </w:pPr>
            <w:r w:rsidRPr="03F3F2E1">
              <w:rPr>
                <w:rFonts w:ascii="Roboto" w:hAnsi="Roboto" w:cstheme="minorBidi"/>
                <w:sz w:val="22"/>
                <w:szCs w:val="22"/>
              </w:rPr>
              <w:t>Muu rahvus</w:t>
            </w:r>
            <w:r w:rsidR="2BF33B00" w:rsidRPr="03F3F2E1">
              <w:rPr>
                <w:rFonts w:ascii="Roboto" w:hAnsi="Roboto" w:cstheme="minorBidi"/>
                <w:sz w:val="22"/>
                <w:szCs w:val="22"/>
              </w:rPr>
              <w:t>-</w:t>
            </w:r>
            <w:r w:rsidRPr="03F3F2E1">
              <w:rPr>
                <w:rFonts w:ascii="Roboto" w:hAnsi="Roboto" w:cstheme="minorBidi"/>
                <w:sz w:val="22"/>
                <w:szCs w:val="22"/>
              </w:rPr>
              <w:t>vaheline</w:t>
            </w:r>
          </w:p>
        </w:tc>
        <w:tc>
          <w:tcPr>
            <w:tcW w:w="8349" w:type="dxa"/>
            <w:vAlign w:val="center"/>
          </w:tcPr>
          <w:p w14:paraId="3B6FCCF3" w14:textId="556F47D9" w:rsidR="00BD0A90" w:rsidRPr="00866A84" w:rsidRDefault="7322437F" w:rsidP="00F325D8">
            <w:pPr>
              <w:pStyle w:val="Tpploend"/>
              <w:spacing w:after="0" w:line="276" w:lineRule="auto"/>
              <w:ind w:left="343" w:hanging="284"/>
              <w:jc w:val="left"/>
              <w:rPr>
                <w:sz w:val="20"/>
              </w:rPr>
            </w:pPr>
            <w:r w:rsidRPr="17A6DB0C">
              <w:rPr>
                <w:sz w:val="20"/>
              </w:rPr>
              <w:t>r</w:t>
            </w:r>
            <w:r w:rsidR="00BD0A90" w:rsidRPr="17A6DB0C">
              <w:rPr>
                <w:sz w:val="20"/>
              </w:rPr>
              <w:t xml:space="preserve">ahvusvaheliste konventsioonide osapoolte kohtumised (nt tubaka raamkonventsioon, Rotterdami konventsioon), v.a </w:t>
            </w:r>
            <w:r w:rsidRPr="17A6DB0C">
              <w:rPr>
                <w:sz w:val="20"/>
              </w:rPr>
              <w:t xml:space="preserve">juhul, </w:t>
            </w:r>
            <w:r w:rsidR="00BD0A90" w:rsidRPr="17A6DB0C">
              <w:rPr>
                <w:sz w:val="20"/>
              </w:rPr>
              <w:t>kui päevakorras olevates teemades ei ole Eestil erihuvi ja EL osaleb ühispositsiooniga</w:t>
            </w:r>
          </w:p>
          <w:p w14:paraId="4B165E2B" w14:textId="412F0643" w:rsidR="00BD0A90" w:rsidRPr="00866A84" w:rsidRDefault="00BD0A90" w:rsidP="00F325D8">
            <w:pPr>
              <w:pStyle w:val="Tpploend"/>
              <w:spacing w:after="0" w:line="276" w:lineRule="auto"/>
              <w:ind w:left="343" w:hanging="284"/>
              <w:jc w:val="left"/>
              <w:rPr>
                <w:sz w:val="20"/>
              </w:rPr>
            </w:pPr>
            <w:r w:rsidRPr="17A6DB0C">
              <w:rPr>
                <w:sz w:val="20"/>
              </w:rPr>
              <w:t>ÜRO riigiaruannete arutelud ning konventsioonide arutelud ja kaitsmised, s</w:t>
            </w:r>
            <w:r w:rsidR="7322437F" w:rsidRPr="17A6DB0C">
              <w:rPr>
                <w:sz w:val="20"/>
              </w:rPr>
              <w:t>ealhulgas</w:t>
            </w:r>
            <w:r w:rsidRPr="17A6DB0C">
              <w:rPr>
                <w:sz w:val="20"/>
              </w:rPr>
              <w:t xml:space="preserve"> teiste ministeeriumide delegatsioonides osalemine (n</w:t>
            </w:r>
            <w:r w:rsidR="7322437F" w:rsidRPr="17A6DB0C">
              <w:rPr>
                <w:sz w:val="20"/>
              </w:rPr>
              <w:t>t</w:t>
            </w:r>
            <w:r w:rsidRPr="17A6DB0C">
              <w:rPr>
                <w:sz w:val="20"/>
              </w:rPr>
              <w:t xml:space="preserve"> inimõigusalaste konventsioonide täitmi</w:t>
            </w:r>
            <w:r w:rsidR="00153B68" w:rsidRPr="17A6DB0C">
              <w:rPr>
                <w:sz w:val="20"/>
              </w:rPr>
              <w:t>ne)</w:t>
            </w:r>
            <w:r w:rsidRPr="17A6DB0C">
              <w:rPr>
                <w:sz w:val="20"/>
              </w:rPr>
              <w:t xml:space="preserve"> </w:t>
            </w:r>
          </w:p>
          <w:p w14:paraId="342773EF" w14:textId="30B2769D" w:rsidR="00BD0A90" w:rsidRPr="00866A84" w:rsidRDefault="00BD0A90" w:rsidP="00F325D8">
            <w:pPr>
              <w:pStyle w:val="Tpploend"/>
              <w:spacing w:after="0" w:line="276" w:lineRule="auto"/>
              <w:ind w:left="343" w:hanging="284"/>
              <w:jc w:val="left"/>
              <w:rPr>
                <w:sz w:val="20"/>
              </w:rPr>
            </w:pPr>
            <w:r w:rsidRPr="17A6DB0C">
              <w:rPr>
                <w:sz w:val="20"/>
              </w:rPr>
              <w:t xml:space="preserve">Euroopa Nõukogu Euroopa sotsiaalharta </w:t>
            </w:r>
            <w:r w:rsidR="40D76269" w:rsidRPr="17A6DB0C">
              <w:rPr>
                <w:sz w:val="20"/>
              </w:rPr>
              <w:t>komiteede kohtumised (n</w:t>
            </w:r>
            <w:r w:rsidR="00C93B8A" w:rsidRPr="17A6DB0C">
              <w:rPr>
                <w:sz w:val="20"/>
              </w:rPr>
              <w:t xml:space="preserve">t </w:t>
            </w:r>
            <w:r w:rsidRPr="17A6DB0C">
              <w:rPr>
                <w:sz w:val="20"/>
              </w:rPr>
              <w:t>mittevastavuste arutelud</w:t>
            </w:r>
            <w:r w:rsidR="40D76269" w:rsidRPr="17A6DB0C">
              <w:rPr>
                <w:sz w:val="20"/>
              </w:rPr>
              <w:t>)</w:t>
            </w:r>
            <w:r w:rsidR="00087207">
              <w:rPr>
                <w:sz w:val="20"/>
              </w:rPr>
              <w:t xml:space="preserve"> ja EN Laste õiguste juhtivkomitee.</w:t>
            </w:r>
          </w:p>
          <w:p w14:paraId="68976945" w14:textId="6A8EB216" w:rsidR="00BD0A90" w:rsidRPr="00866A84" w:rsidRDefault="7322437F" w:rsidP="00F325D8">
            <w:pPr>
              <w:pStyle w:val="Tpploend"/>
              <w:spacing w:after="0" w:line="276" w:lineRule="auto"/>
              <w:ind w:left="343" w:hanging="284"/>
              <w:jc w:val="left"/>
              <w:rPr>
                <w:sz w:val="20"/>
              </w:rPr>
            </w:pPr>
            <w:r w:rsidRPr="17A6DB0C">
              <w:rPr>
                <w:sz w:val="20"/>
              </w:rPr>
              <w:t>r</w:t>
            </w:r>
            <w:r w:rsidR="00BD0A90" w:rsidRPr="17A6DB0C">
              <w:rPr>
                <w:sz w:val="20"/>
              </w:rPr>
              <w:t xml:space="preserve">ahvusvahelised ekspertkoosolekud, kus hübriidformaati ei pakuta </w:t>
            </w:r>
            <w:r w:rsidRPr="17A6DB0C">
              <w:rPr>
                <w:sz w:val="20"/>
              </w:rPr>
              <w:t>ja</w:t>
            </w:r>
            <w:r w:rsidR="00BD0A90" w:rsidRPr="17A6DB0C">
              <w:rPr>
                <w:sz w:val="20"/>
              </w:rPr>
              <w:t xml:space="preserve"> Eesti puudumine koosolekult ei oleks sobilik</w:t>
            </w:r>
          </w:p>
          <w:p w14:paraId="13AE66EB" w14:textId="35202F10" w:rsidR="00BD0A90" w:rsidRPr="00866A84" w:rsidRDefault="00153B68" w:rsidP="00F325D8">
            <w:pPr>
              <w:pStyle w:val="Tpploend"/>
              <w:spacing w:after="0" w:line="276" w:lineRule="auto"/>
              <w:ind w:left="343" w:hanging="284"/>
              <w:jc w:val="left"/>
              <w:rPr>
                <w:sz w:val="20"/>
              </w:rPr>
            </w:pPr>
            <w:r w:rsidRPr="17A6DB0C">
              <w:rPr>
                <w:sz w:val="20"/>
              </w:rPr>
              <w:t>k</w:t>
            </w:r>
            <w:r w:rsidR="00BD0A90" w:rsidRPr="17A6DB0C">
              <w:rPr>
                <w:sz w:val="20"/>
              </w:rPr>
              <w:t xml:space="preserve">onverentsid-kohtumised, kus </w:t>
            </w:r>
            <w:r w:rsidR="5D3BC10E" w:rsidRPr="17A6DB0C">
              <w:rPr>
                <w:sz w:val="20"/>
              </w:rPr>
              <w:t>S</w:t>
            </w:r>
            <w:r w:rsidR="00F27FD0" w:rsidRPr="17A6DB0C">
              <w:rPr>
                <w:sz w:val="20"/>
              </w:rPr>
              <w:t>o</w:t>
            </w:r>
            <w:r w:rsidR="5D3BC10E" w:rsidRPr="17A6DB0C">
              <w:rPr>
                <w:sz w:val="20"/>
              </w:rPr>
              <w:t>M</w:t>
            </w:r>
            <w:r w:rsidR="0018434C" w:rsidRPr="17A6DB0C">
              <w:rPr>
                <w:sz w:val="20"/>
              </w:rPr>
              <w:t>-</w:t>
            </w:r>
            <w:r w:rsidR="00BD0A90" w:rsidRPr="17A6DB0C">
              <w:rPr>
                <w:sz w:val="20"/>
              </w:rPr>
              <w:t>il on esineja</w:t>
            </w:r>
            <w:r w:rsidR="00E252F7" w:rsidRPr="17A6DB0C">
              <w:rPr>
                <w:sz w:val="20"/>
              </w:rPr>
              <w:t xml:space="preserve"> roll</w:t>
            </w:r>
          </w:p>
        </w:tc>
      </w:tr>
    </w:tbl>
    <w:p w14:paraId="0AA14D20" w14:textId="0336EA9C" w:rsidR="00F0179C" w:rsidRDefault="00F0179C">
      <w:pPr>
        <w:jc w:val="left"/>
        <w:rPr>
          <w:rStyle w:val="Heading3Char"/>
          <w:rFonts w:eastAsiaTheme="minorEastAsia"/>
          <w:bCs w:val="0"/>
        </w:rPr>
      </w:pPr>
    </w:p>
    <w:sectPr w:rsidR="00F0179C" w:rsidSect="00F9218B">
      <w:headerReference w:type="even" r:id="rId22"/>
      <w:headerReference w:type="default" r:id="rId23"/>
      <w:footerReference w:type="even" r:id="rId24"/>
      <w:footerReference w:type="default" r:id="rId25"/>
      <w:headerReference w:type="first" r:id="rId26"/>
      <w:footerReference w:type="first" r:id="rId27"/>
      <w:pgSz w:w="11906" w:h="16838"/>
      <w:pgMar w:top="737" w:right="1077" w:bottom="737" w:left="1077"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763CA" w14:textId="77777777" w:rsidR="00007C46" w:rsidRDefault="00007C46" w:rsidP="0050638E">
      <w:pPr>
        <w:spacing w:after="0" w:line="240" w:lineRule="auto"/>
      </w:pPr>
      <w:r>
        <w:separator/>
      </w:r>
    </w:p>
  </w:endnote>
  <w:endnote w:type="continuationSeparator" w:id="0">
    <w:p w14:paraId="0A06F8E7" w14:textId="77777777" w:rsidR="00007C46" w:rsidRDefault="00007C46" w:rsidP="0050638E">
      <w:pPr>
        <w:spacing w:after="0" w:line="240" w:lineRule="auto"/>
      </w:pPr>
      <w:r>
        <w:continuationSeparator/>
      </w:r>
    </w:p>
  </w:endnote>
  <w:endnote w:type="continuationNotice" w:id="1">
    <w:p w14:paraId="0FD742DD" w14:textId="77777777" w:rsidR="00007C46" w:rsidRDefault="00007C46">
      <w:pPr>
        <w:spacing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BA"/>
    <w:family w:val="auto"/>
    <w:pitch w:val="variable"/>
    <w:sig w:usb0="00000001" w:usb1="5000205B" w:usb2="0000002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Medium">
    <w:altName w:val="Times New Roman"/>
    <w:charset w:val="BA"/>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985A" w14:textId="0E82C924" w:rsidR="001C5DF0" w:rsidRDefault="001C5DF0">
    <w:pPr>
      <w:pStyle w:val="Footer"/>
    </w:pPr>
    <w:r>
      <w:rPr>
        <w:noProof/>
        <w:lang w:eastAsia="et-EE"/>
      </w:rPr>
      <w:drawing>
        <wp:anchor distT="0" distB="0" distL="114300" distR="114300" simplePos="0" relativeHeight="251658242" behindDoc="1" locked="1" layoutInCell="1" allowOverlap="0" wp14:anchorId="79A82A80" wp14:editId="67BCADB7">
          <wp:simplePos x="0" y="0"/>
          <wp:positionH relativeFrom="page">
            <wp:align>right</wp:align>
          </wp:positionH>
          <wp:positionV relativeFrom="page">
            <wp:align>bottom</wp:align>
          </wp:positionV>
          <wp:extent cx="2379345" cy="899795"/>
          <wp:effectExtent l="0" t="0" r="1905" b="0"/>
          <wp:wrapNone/>
          <wp:docPr id="1567885002" name="Pilt 1567885002"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172A" w14:textId="79E65470" w:rsidR="0093375E" w:rsidRPr="00F206AB" w:rsidRDefault="001C5DF0" w:rsidP="00F206AB">
    <w:pPr>
      <w:pStyle w:val="Footer"/>
      <w:jc w:val="right"/>
      <w:rPr>
        <w:sz w:val="18"/>
        <w:szCs w:val="18"/>
      </w:rPr>
    </w:pPr>
    <w:r>
      <w:rPr>
        <w:noProof/>
        <w:lang w:eastAsia="et-EE"/>
      </w:rPr>
      <w:drawing>
        <wp:anchor distT="0" distB="0" distL="114300" distR="114300" simplePos="0" relativeHeight="251658241" behindDoc="1" locked="1" layoutInCell="1" allowOverlap="0" wp14:anchorId="3CA0D331" wp14:editId="2FE1B221">
          <wp:simplePos x="0" y="0"/>
          <wp:positionH relativeFrom="page">
            <wp:align>left</wp:align>
          </wp:positionH>
          <wp:positionV relativeFrom="page">
            <wp:align>bottom</wp:align>
          </wp:positionV>
          <wp:extent cx="2379345" cy="899795"/>
          <wp:effectExtent l="0" t="0" r="1905" b="0"/>
          <wp:wrapNone/>
          <wp:docPr id="975512457" name="Pilt 975512457"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CD77" w14:textId="77777777" w:rsidR="00035FF2" w:rsidRDefault="008A4E72" w:rsidP="00035FF2">
    <w:pPr>
      <w:pStyle w:val="Footer"/>
      <w:jc w:val="right"/>
    </w:pPr>
    <w:r>
      <w:rPr>
        <w:noProof/>
        <w:lang w:eastAsia="et-EE"/>
      </w:rPr>
      <w:drawing>
        <wp:anchor distT="0" distB="0" distL="114300" distR="114300" simplePos="0" relativeHeight="251658240" behindDoc="1" locked="1" layoutInCell="1" allowOverlap="0" wp14:anchorId="34AB334B" wp14:editId="26DB9339">
          <wp:simplePos x="0" y="0"/>
          <wp:positionH relativeFrom="column">
            <wp:posOffset>-716915</wp:posOffset>
          </wp:positionH>
          <wp:positionV relativeFrom="margin">
            <wp:posOffset>8838565</wp:posOffset>
          </wp:positionV>
          <wp:extent cx="2379345" cy="899795"/>
          <wp:effectExtent l="0" t="0" r="1905" b="0"/>
          <wp:wrapNone/>
          <wp:docPr id="483442291" name="Picture 483442291"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9AB2B" w14:textId="77777777" w:rsidR="00007C46" w:rsidRDefault="00007C46" w:rsidP="0050638E">
      <w:pPr>
        <w:spacing w:after="0" w:line="240" w:lineRule="auto"/>
      </w:pPr>
      <w:r>
        <w:separator/>
      </w:r>
    </w:p>
  </w:footnote>
  <w:footnote w:type="continuationSeparator" w:id="0">
    <w:p w14:paraId="228E7BD1" w14:textId="77777777" w:rsidR="00007C46" w:rsidRDefault="00007C46" w:rsidP="0050638E">
      <w:pPr>
        <w:spacing w:after="0" w:line="240" w:lineRule="auto"/>
      </w:pPr>
      <w:r>
        <w:continuationSeparator/>
      </w:r>
    </w:p>
  </w:footnote>
  <w:footnote w:type="continuationNotice" w:id="1">
    <w:p w14:paraId="1CDB8A31" w14:textId="77777777" w:rsidR="00007C46" w:rsidRDefault="00007C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3207"/>
      <w:gridCol w:w="4272"/>
      <w:gridCol w:w="2444"/>
    </w:tblGrid>
    <w:tr w:rsidR="00A019C9" w:rsidRPr="002274D3" w14:paraId="713CC0A9" w14:textId="77777777" w:rsidTr="2C249A4C">
      <w:tc>
        <w:tcPr>
          <w:tcW w:w="7479" w:type="dxa"/>
          <w:gridSpan w:val="2"/>
          <w:vMerge w:val="restart"/>
          <w:vAlign w:val="center"/>
        </w:tcPr>
        <w:p w14:paraId="7DCADDCF" w14:textId="3E6083D9" w:rsidR="00A019C9" w:rsidRPr="005621CA" w:rsidRDefault="00BD0A90" w:rsidP="00A019C9">
          <w:pPr>
            <w:pStyle w:val="Header"/>
            <w:jc w:val="left"/>
            <w:rPr>
              <w:rFonts w:cs="Times New Roman"/>
              <w:szCs w:val="16"/>
            </w:rPr>
          </w:pPr>
          <w:r>
            <w:rPr>
              <w:rFonts w:cs="Times New Roman"/>
              <w:szCs w:val="16"/>
            </w:rPr>
            <w:t>Lähetuste protsess</w:t>
          </w:r>
        </w:p>
      </w:tc>
      <w:tc>
        <w:tcPr>
          <w:tcW w:w="2444" w:type="dxa"/>
          <w:vAlign w:val="center"/>
        </w:tcPr>
        <w:p w14:paraId="6AAC5B70" w14:textId="0DBE02E4" w:rsidR="00A019C9" w:rsidRPr="00B95F24" w:rsidRDefault="2C249A4C" w:rsidP="2C249A4C">
          <w:pPr>
            <w:pStyle w:val="Header"/>
            <w:jc w:val="left"/>
            <w:rPr>
              <w:rFonts w:cs="Times New Roman"/>
            </w:rPr>
          </w:pPr>
          <w:r w:rsidRPr="2C249A4C">
            <w:rPr>
              <w:rFonts w:cs="Times New Roman"/>
            </w:rPr>
            <w:t>Tähis: P04</w:t>
          </w:r>
        </w:p>
      </w:tc>
    </w:tr>
    <w:tr w:rsidR="00A019C9" w:rsidRPr="002274D3" w14:paraId="378A7432" w14:textId="77777777" w:rsidTr="2C249A4C">
      <w:trPr>
        <w:trHeight w:val="84"/>
      </w:trPr>
      <w:tc>
        <w:tcPr>
          <w:tcW w:w="7479" w:type="dxa"/>
          <w:gridSpan w:val="2"/>
          <w:vMerge/>
          <w:vAlign w:val="center"/>
        </w:tcPr>
        <w:p w14:paraId="42B7FF97" w14:textId="77777777" w:rsidR="00A019C9" w:rsidRPr="00B95F24" w:rsidRDefault="00A019C9" w:rsidP="00A019C9">
          <w:pPr>
            <w:pStyle w:val="Header"/>
            <w:jc w:val="left"/>
            <w:rPr>
              <w:rFonts w:cs="Times New Roman"/>
              <w:szCs w:val="16"/>
            </w:rPr>
          </w:pPr>
        </w:p>
      </w:tc>
      <w:tc>
        <w:tcPr>
          <w:tcW w:w="2444" w:type="dxa"/>
          <w:vAlign w:val="center"/>
        </w:tcPr>
        <w:p w14:paraId="27D528C9" w14:textId="033BAE9E" w:rsidR="00A019C9" w:rsidRPr="00B95F24" w:rsidRDefault="6FB91606" w:rsidP="6FB91606">
          <w:pPr>
            <w:pStyle w:val="Header"/>
            <w:jc w:val="left"/>
            <w:rPr>
              <w:rFonts w:cs="Times New Roman"/>
            </w:rPr>
          </w:pPr>
          <w:r w:rsidRPr="6FB91606">
            <w:rPr>
              <w:rFonts w:cs="Times New Roman"/>
            </w:rPr>
            <w:t xml:space="preserve">Versioon nr: </w:t>
          </w:r>
          <w:r w:rsidR="00115FD8">
            <w:rPr>
              <w:rFonts w:cs="Times New Roman"/>
            </w:rPr>
            <w:t>3</w:t>
          </w:r>
        </w:p>
      </w:tc>
    </w:tr>
    <w:tr w:rsidR="00476A29" w:rsidRPr="002274D3" w14:paraId="7B91D8F2" w14:textId="77777777" w:rsidTr="2C249A4C">
      <w:trPr>
        <w:trHeight w:val="299"/>
      </w:trPr>
      <w:tc>
        <w:tcPr>
          <w:tcW w:w="3207" w:type="dxa"/>
          <w:vAlign w:val="center"/>
        </w:tcPr>
        <w:p w14:paraId="55987F73" w14:textId="4056D578" w:rsidR="00476A29" w:rsidRPr="00B95F24" w:rsidRDefault="6FB91606" w:rsidP="6FB91606">
          <w:pPr>
            <w:pStyle w:val="Header"/>
            <w:jc w:val="left"/>
            <w:rPr>
              <w:rFonts w:cs="Times New Roman"/>
            </w:rPr>
          </w:pPr>
          <w:r w:rsidRPr="6FB91606">
            <w:rPr>
              <w:rFonts w:cs="Times New Roman"/>
            </w:rPr>
            <w:t>Koostanud: Ester Timmas</w:t>
          </w:r>
        </w:p>
      </w:tc>
      <w:tc>
        <w:tcPr>
          <w:tcW w:w="4272" w:type="dxa"/>
          <w:vAlign w:val="center"/>
        </w:tcPr>
        <w:p w14:paraId="565E3E16" w14:textId="493CEAAB" w:rsidR="00476A29" w:rsidRPr="00B95F24" w:rsidRDefault="6FB91606" w:rsidP="6FB91606">
          <w:pPr>
            <w:pStyle w:val="Header"/>
            <w:jc w:val="left"/>
            <w:rPr>
              <w:rFonts w:cs="Times New Roman"/>
            </w:rPr>
          </w:pPr>
          <w:r w:rsidRPr="6FB91606">
            <w:rPr>
              <w:rFonts w:cs="Times New Roman"/>
            </w:rPr>
            <w:t xml:space="preserve">Käskkirja kuupäev ja number: </w:t>
          </w:r>
          <w:r w:rsidR="000D21C5">
            <w:rPr>
              <w:rFonts w:cs="Times New Roman"/>
            </w:rPr>
            <w:fldChar w:fldCharType="begin"/>
          </w:r>
          <w:r w:rsidR="00F602C1">
            <w:rPr>
              <w:rFonts w:cs="Times New Roman"/>
            </w:rPr>
            <w:instrText xml:space="preserve"> delta_regDateTime  \* MERGEFORMAT</w:instrText>
          </w:r>
          <w:r w:rsidR="000D21C5">
            <w:rPr>
              <w:rFonts w:cs="Times New Roman"/>
            </w:rPr>
            <w:fldChar w:fldCharType="separate"/>
          </w:r>
          <w:r w:rsidR="00F602C1">
            <w:rPr>
              <w:rFonts w:cs="Times New Roman"/>
            </w:rPr>
            <w:t>28.10.2025</w:t>
          </w:r>
          <w:r w:rsidR="000D21C5">
            <w:rPr>
              <w:rFonts w:cs="Times New Roman"/>
            </w:rPr>
            <w:fldChar w:fldCharType="end"/>
          </w:r>
          <w:r w:rsidR="000D21C5">
            <w:rPr>
              <w:rFonts w:cs="Times New Roman"/>
            </w:rPr>
            <w:t xml:space="preserve"> nr </w:t>
          </w:r>
          <w:r w:rsidR="000D21C5">
            <w:rPr>
              <w:rFonts w:cs="Times New Roman"/>
            </w:rPr>
            <w:fldChar w:fldCharType="begin"/>
          </w:r>
          <w:r w:rsidR="00F602C1">
            <w:rPr>
              <w:rFonts w:cs="Times New Roman"/>
            </w:rPr>
            <w:instrText xml:space="preserve"> delta_regNumber  \* MERGEFORMAT</w:instrText>
          </w:r>
          <w:r w:rsidR="000D21C5">
            <w:rPr>
              <w:rFonts w:cs="Times New Roman"/>
            </w:rPr>
            <w:fldChar w:fldCharType="separate"/>
          </w:r>
          <w:r w:rsidR="00F602C1">
            <w:rPr>
              <w:rFonts w:cs="Times New Roman"/>
            </w:rPr>
            <w:t>53</w:t>
          </w:r>
          <w:r w:rsidR="000D21C5">
            <w:rPr>
              <w:rFonts w:cs="Times New Roman"/>
            </w:rPr>
            <w:fldChar w:fldCharType="end"/>
          </w:r>
        </w:p>
      </w:tc>
      <w:tc>
        <w:tcPr>
          <w:tcW w:w="2444" w:type="dxa"/>
          <w:vAlign w:val="center"/>
        </w:tcPr>
        <w:p w14:paraId="7880ADA0" w14:textId="606AE01F" w:rsidR="00D213F3" w:rsidRPr="00B95F24" w:rsidRDefault="00D213F3" w:rsidP="00476A29">
          <w:pPr>
            <w:pStyle w:val="Header"/>
            <w:jc w:val="left"/>
            <w:rPr>
              <w:rFonts w:cs="Times New Roman"/>
              <w:szCs w:val="16"/>
            </w:rPr>
          </w:pPr>
          <w:r>
            <w:rPr>
              <w:rFonts w:cs="Times New Roman"/>
              <w:szCs w:val="16"/>
            </w:rPr>
            <w:t xml:space="preserve">Lk </w:t>
          </w:r>
          <w:r w:rsidRPr="00D213F3">
            <w:rPr>
              <w:rFonts w:cs="Times New Roman"/>
              <w:szCs w:val="16"/>
            </w:rPr>
            <w:fldChar w:fldCharType="begin"/>
          </w:r>
          <w:r w:rsidRPr="00D213F3">
            <w:rPr>
              <w:rFonts w:cs="Times New Roman"/>
              <w:szCs w:val="16"/>
            </w:rPr>
            <w:instrText>PAGE   \* MERGEFORMAT</w:instrText>
          </w:r>
          <w:r w:rsidRPr="00D213F3">
            <w:rPr>
              <w:rFonts w:cs="Times New Roman"/>
              <w:szCs w:val="16"/>
            </w:rPr>
            <w:fldChar w:fldCharType="separate"/>
          </w:r>
          <w:r w:rsidR="00F602C1">
            <w:rPr>
              <w:rFonts w:cs="Times New Roman"/>
              <w:noProof/>
              <w:szCs w:val="16"/>
            </w:rPr>
            <w:t>8</w:t>
          </w:r>
          <w:r w:rsidRPr="00D213F3">
            <w:rPr>
              <w:rFonts w:cs="Times New Roman"/>
              <w:szCs w:val="16"/>
            </w:rPr>
            <w:fldChar w:fldCharType="end"/>
          </w:r>
          <w:r>
            <w:rPr>
              <w:rFonts w:cs="Times New Roman"/>
              <w:szCs w:val="16"/>
            </w:rPr>
            <w:t>/</w:t>
          </w:r>
          <w:r w:rsidR="00716CE3">
            <w:rPr>
              <w:rFonts w:cs="Times New Roman"/>
              <w:szCs w:val="16"/>
            </w:rPr>
            <w:t>10</w:t>
          </w:r>
        </w:p>
      </w:tc>
    </w:tr>
  </w:tbl>
  <w:p w14:paraId="1829E2B2" w14:textId="77777777" w:rsidR="007541F9" w:rsidRDefault="007541F9" w:rsidP="007541F9">
    <w:pPr>
      <w:pStyle w:val="Header"/>
    </w:pPr>
  </w:p>
  <w:p w14:paraId="19EA9438" w14:textId="77777777" w:rsidR="005621CA" w:rsidRPr="007541F9" w:rsidRDefault="005621CA" w:rsidP="0075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3207"/>
      <w:gridCol w:w="4272"/>
      <w:gridCol w:w="2444"/>
    </w:tblGrid>
    <w:tr w:rsidR="00A019C9" w:rsidRPr="002274D3" w14:paraId="590B467F" w14:textId="77777777" w:rsidTr="2C249A4C">
      <w:tc>
        <w:tcPr>
          <w:tcW w:w="7479" w:type="dxa"/>
          <w:gridSpan w:val="2"/>
          <w:vMerge w:val="restart"/>
          <w:vAlign w:val="center"/>
        </w:tcPr>
        <w:p w14:paraId="07AEF918" w14:textId="68E52832" w:rsidR="00A019C9" w:rsidRPr="005621CA" w:rsidRDefault="00831A0D" w:rsidP="00A019C9">
          <w:pPr>
            <w:pStyle w:val="Header"/>
            <w:jc w:val="left"/>
            <w:rPr>
              <w:rFonts w:cs="Times New Roman"/>
              <w:szCs w:val="16"/>
            </w:rPr>
          </w:pPr>
          <w:bookmarkStart w:id="6" w:name="_Hlk152771340"/>
          <w:r>
            <w:rPr>
              <w:rFonts w:cs="Times New Roman"/>
              <w:szCs w:val="16"/>
            </w:rPr>
            <w:t>Lähetuste protsess</w:t>
          </w:r>
        </w:p>
      </w:tc>
      <w:tc>
        <w:tcPr>
          <w:tcW w:w="2444" w:type="dxa"/>
          <w:vAlign w:val="center"/>
        </w:tcPr>
        <w:p w14:paraId="5E96C4DD" w14:textId="0156E37B" w:rsidR="00A019C9" w:rsidRPr="00B95F24" w:rsidRDefault="2C249A4C" w:rsidP="2C249A4C">
          <w:pPr>
            <w:pStyle w:val="Header"/>
            <w:jc w:val="left"/>
            <w:rPr>
              <w:rFonts w:cs="Times New Roman"/>
            </w:rPr>
          </w:pPr>
          <w:r w:rsidRPr="2C249A4C">
            <w:rPr>
              <w:rFonts w:cs="Times New Roman"/>
            </w:rPr>
            <w:t>Tähis: P04</w:t>
          </w:r>
        </w:p>
      </w:tc>
    </w:tr>
    <w:tr w:rsidR="00A019C9" w:rsidRPr="002274D3" w14:paraId="352C5F9A" w14:textId="77777777" w:rsidTr="2C249A4C">
      <w:trPr>
        <w:trHeight w:val="84"/>
      </w:trPr>
      <w:tc>
        <w:tcPr>
          <w:tcW w:w="7479" w:type="dxa"/>
          <w:gridSpan w:val="2"/>
          <w:vMerge/>
          <w:vAlign w:val="center"/>
        </w:tcPr>
        <w:p w14:paraId="209C6BC7" w14:textId="77777777" w:rsidR="00A019C9" w:rsidRPr="00B95F24" w:rsidRDefault="00A019C9" w:rsidP="00A019C9">
          <w:pPr>
            <w:pStyle w:val="Header"/>
            <w:jc w:val="left"/>
            <w:rPr>
              <w:rFonts w:cs="Times New Roman"/>
              <w:szCs w:val="16"/>
            </w:rPr>
          </w:pPr>
        </w:p>
      </w:tc>
      <w:tc>
        <w:tcPr>
          <w:tcW w:w="2444" w:type="dxa"/>
          <w:vAlign w:val="center"/>
        </w:tcPr>
        <w:p w14:paraId="2BDF6B84" w14:textId="79BF34AB" w:rsidR="00A019C9" w:rsidRPr="00B95F24" w:rsidRDefault="6FB91606" w:rsidP="6FB91606">
          <w:pPr>
            <w:pStyle w:val="Header"/>
            <w:jc w:val="left"/>
            <w:rPr>
              <w:rFonts w:cs="Times New Roman"/>
            </w:rPr>
          </w:pPr>
          <w:r w:rsidRPr="6FB91606">
            <w:rPr>
              <w:rFonts w:cs="Times New Roman"/>
            </w:rPr>
            <w:t xml:space="preserve">Versioon nr: </w:t>
          </w:r>
          <w:r w:rsidR="00115FD8">
            <w:rPr>
              <w:rFonts w:cs="Times New Roman"/>
            </w:rPr>
            <w:t>3</w:t>
          </w:r>
        </w:p>
      </w:tc>
    </w:tr>
    <w:tr w:rsidR="00A019C9" w:rsidRPr="002274D3" w14:paraId="000687F8" w14:textId="77777777" w:rsidTr="2C249A4C">
      <w:trPr>
        <w:trHeight w:val="299"/>
      </w:trPr>
      <w:tc>
        <w:tcPr>
          <w:tcW w:w="3207" w:type="dxa"/>
          <w:vAlign w:val="center"/>
        </w:tcPr>
        <w:p w14:paraId="025C56B7" w14:textId="6A028890" w:rsidR="00A019C9" w:rsidRPr="00B95F24" w:rsidRDefault="6FB91606" w:rsidP="39DE7018">
          <w:pPr>
            <w:pStyle w:val="Header"/>
            <w:jc w:val="left"/>
            <w:rPr>
              <w:rFonts w:cs="Times New Roman"/>
            </w:rPr>
          </w:pPr>
          <w:r w:rsidRPr="6FB91606">
            <w:rPr>
              <w:rFonts w:cs="Times New Roman"/>
            </w:rPr>
            <w:t>Koostanud: Ester Timmas</w:t>
          </w:r>
        </w:p>
      </w:tc>
      <w:tc>
        <w:tcPr>
          <w:tcW w:w="4272" w:type="dxa"/>
          <w:vAlign w:val="center"/>
        </w:tcPr>
        <w:p w14:paraId="2B774DB3" w14:textId="0BCDBB34" w:rsidR="00A019C9" w:rsidRPr="00B95F24" w:rsidRDefault="6FB91606" w:rsidP="6FB91606">
          <w:pPr>
            <w:pStyle w:val="Header"/>
            <w:jc w:val="left"/>
            <w:rPr>
              <w:rFonts w:cs="Times New Roman"/>
            </w:rPr>
          </w:pPr>
          <w:r w:rsidRPr="6FB91606">
            <w:rPr>
              <w:rFonts w:cs="Times New Roman"/>
            </w:rPr>
            <w:t xml:space="preserve">Käskkirja kuupäev ja number: </w:t>
          </w:r>
          <w:r w:rsidR="00386C38">
            <w:rPr>
              <w:rFonts w:cs="Times New Roman"/>
            </w:rPr>
            <w:fldChar w:fldCharType="begin"/>
          </w:r>
          <w:r w:rsidR="00F602C1">
            <w:rPr>
              <w:rFonts w:cs="Times New Roman"/>
            </w:rPr>
            <w:instrText xml:space="preserve"> delta_regDateTime  \* MERGEFORMAT</w:instrText>
          </w:r>
          <w:r w:rsidR="00386C38">
            <w:rPr>
              <w:rFonts w:cs="Times New Roman"/>
            </w:rPr>
            <w:fldChar w:fldCharType="separate"/>
          </w:r>
          <w:r w:rsidR="00F602C1">
            <w:rPr>
              <w:rFonts w:cs="Times New Roman"/>
            </w:rPr>
            <w:t>28.10.2025</w:t>
          </w:r>
          <w:r w:rsidR="00386C38">
            <w:rPr>
              <w:rFonts w:cs="Times New Roman"/>
            </w:rPr>
            <w:fldChar w:fldCharType="end"/>
          </w:r>
          <w:r w:rsidR="00386C38">
            <w:rPr>
              <w:rFonts w:cs="Times New Roman"/>
            </w:rPr>
            <w:t xml:space="preserve"> nr </w:t>
          </w:r>
          <w:r w:rsidR="00386C38">
            <w:rPr>
              <w:rFonts w:cs="Times New Roman"/>
            </w:rPr>
            <w:fldChar w:fldCharType="begin"/>
          </w:r>
          <w:r w:rsidR="00F602C1">
            <w:rPr>
              <w:rFonts w:cs="Times New Roman"/>
            </w:rPr>
            <w:instrText xml:space="preserve"> delta_regNumber  \* MERGEFORMAT</w:instrText>
          </w:r>
          <w:r w:rsidR="00386C38">
            <w:rPr>
              <w:rFonts w:cs="Times New Roman"/>
            </w:rPr>
            <w:fldChar w:fldCharType="separate"/>
          </w:r>
          <w:r w:rsidR="00F602C1">
            <w:rPr>
              <w:rFonts w:cs="Times New Roman"/>
            </w:rPr>
            <w:t>53</w:t>
          </w:r>
          <w:r w:rsidR="00386C38">
            <w:rPr>
              <w:rFonts w:cs="Times New Roman"/>
            </w:rPr>
            <w:fldChar w:fldCharType="end"/>
          </w:r>
        </w:p>
      </w:tc>
      <w:tc>
        <w:tcPr>
          <w:tcW w:w="2444" w:type="dxa"/>
          <w:vAlign w:val="center"/>
        </w:tcPr>
        <w:p w14:paraId="1AEC8DBF" w14:textId="1DC8F7B8" w:rsidR="00D213F3" w:rsidRPr="00B95F24" w:rsidRDefault="00D213F3" w:rsidP="00A019C9">
          <w:pPr>
            <w:pStyle w:val="Header"/>
            <w:jc w:val="left"/>
            <w:rPr>
              <w:rFonts w:cs="Times New Roman"/>
              <w:szCs w:val="16"/>
            </w:rPr>
          </w:pPr>
          <w:r>
            <w:rPr>
              <w:rFonts w:cs="Times New Roman"/>
              <w:szCs w:val="16"/>
            </w:rPr>
            <w:t xml:space="preserve">Lk </w:t>
          </w:r>
          <w:r w:rsidRPr="00D213F3">
            <w:rPr>
              <w:rFonts w:cs="Times New Roman"/>
              <w:szCs w:val="16"/>
            </w:rPr>
            <w:fldChar w:fldCharType="begin"/>
          </w:r>
          <w:r w:rsidRPr="00D213F3">
            <w:rPr>
              <w:rFonts w:cs="Times New Roman"/>
              <w:szCs w:val="16"/>
            </w:rPr>
            <w:instrText>PAGE   \* MERGEFORMAT</w:instrText>
          </w:r>
          <w:r w:rsidRPr="00D213F3">
            <w:rPr>
              <w:rFonts w:cs="Times New Roman"/>
              <w:szCs w:val="16"/>
            </w:rPr>
            <w:fldChar w:fldCharType="separate"/>
          </w:r>
          <w:r w:rsidR="00F602C1">
            <w:rPr>
              <w:rFonts w:cs="Times New Roman"/>
              <w:noProof/>
              <w:szCs w:val="16"/>
            </w:rPr>
            <w:t>7</w:t>
          </w:r>
          <w:r w:rsidRPr="00D213F3">
            <w:rPr>
              <w:rFonts w:cs="Times New Roman"/>
              <w:szCs w:val="16"/>
            </w:rPr>
            <w:fldChar w:fldCharType="end"/>
          </w:r>
          <w:r>
            <w:rPr>
              <w:rFonts w:cs="Times New Roman"/>
              <w:szCs w:val="16"/>
            </w:rPr>
            <w:t>/</w:t>
          </w:r>
          <w:r w:rsidR="00621CAB">
            <w:rPr>
              <w:rFonts w:cs="Times New Roman"/>
              <w:szCs w:val="16"/>
            </w:rPr>
            <w:t>9</w:t>
          </w:r>
        </w:p>
      </w:tc>
    </w:tr>
    <w:bookmarkEnd w:id="6"/>
  </w:tbl>
  <w:p w14:paraId="2C353005" w14:textId="77777777" w:rsidR="00867FE9" w:rsidRDefault="00867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96912"/>
      <w:docPartObj>
        <w:docPartGallery w:val="Page Numbers (Top of Page)"/>
        <w:docPartUnique/>
      </w:docPartObj>
    </w:sdtPr>
    <w:sdtEndPr/>
    <w:sdtContent>
      <w:p w14:paraId="29AD724F" w14:textId="77777777" w:rsidR="001C5DF0" w:rsidRDefault="001C5DF0">
        <w:pPr>
          <w:pStyle w:val="Header"/>
          <w:jc w:val="right"/>
        </w:pPr>
        <w:r>
          <w:fldChar w:fldCharType="begin"/>
        </w:r>
        <w:r>
          <w:instrText>PAGE   \* MERGEFORMAT</w:instrText>
        </w:r>
        <w:r>
          <w:fldChar w:fldCharType="separate"/>
        </w:r>
        <w:r>
          <w:t>2</w:t>
        </w:r>
        <w:r>
          <w:fldChar w:fldCharType="end"/>
        </w:r>
      </w:p>
    </w:sdtContent>
  </w:sdt>
  <w:p w14:paraId="7E071391" w14:textId="77777777" w:rsidR="0050638E" w:rsidRDefault="00506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3FA3"/>
    <w:multiLevelType w:val="multilevel"/>
    <w:tmpl w:val="E0689FC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4956FA"/>
    <w:multiLevelType w:val="multilevel"/>
    <w:tmpl w:val="578AB0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F4532"/>
    <w:multiLevelType w:val="hybridMultilevel"/>
    <w:tmpl w:val="24F2B0B0"/>
    <w:lvl w:ilvl="0" w:tplc="F26A5F40">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B39673C"/>
    <w:multiLevelType w:val="hybridMultilevel"/>
    <w:tmpl w:val="C98446A4"/>
    <w:lvl w:ilvl="0" w:tplc="1728D436">
      <w:start w:val="1"/>
      <w:numFmt w:val="decimal"/>
      <w:lvlText w:val="%1."/>
      <w:lvlJc w:val="left"/>
      <w:pPr>
        <w:ind w:left="720" w:hanging="360"/>
      </w:pPr>
      <w:rPr>
        <w:rFonts w:asciiTheme="minorHAnsi" w:hAnsiTheme="minorHAnsi" w:hint="default"/>
        <w:color w:val="auto"/>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F0D62C6"/>
    <w:multiLevelType w:val="hybridMultilevel"/>
    <w:tmpl w:val="A83C8DA0"/>
    <w:lvl w:ilvl="0" w:tplc="96E8C11E">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F361FBF"/>
    <w:multiLevelType w:val="hybridMultilevel"/>
    <w:tmpl w:val="095EA45E"/>
    <w:lvl w:ilvl="0" w:tplc="37AABEDE">
      <w:start w:val="1"/>
      <w:numFmt w:val="bullet"/>
      <w:pStyle w:val="Tpploend"/>
      <w:lvlText w:val=""/>
      <w:lvlJc w:val="left"/>
      <w:pPr>
        <w:ind w:left="720" w:hanging="360"/>
      </w:pPr>
      <w:rPr>
        <w:rFonts w:ascii="Symbol" w:hAnsi="Symbol" w:hint="default"/>
        <w:color w:val="85B85B" w:themeColor="accent5"/>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56F3FBA"/>
    <w:multiLevelType w:val="hybridMultilevel"/>
    <w:tmpl w:val="961ACFDA"/>
    <w:lvl w:ilvl="0" w:tplc="81B2E6C4">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56AE1314"/>
    <w:multiLevelType w:val="hybridMultilevel"/>
    <w:tmpl w:val="125CB22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62C318DF"/>
    <w:multiLevelType w:val="multilevel"/>
    <w:tmpl w:val="F3F48670"/>
    <w:lvl w:ilvl="0">
      <w:start w:val="1"/>
      <w:numFmt w:val="decimal"/>
      <w:lvlText w:val="%1."/>
      <w:lvlJc w:val="left"/>
      <w:pPr>
        <w:ind w:left="540" w:hanging="54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8"/>
  </w:num>
  <w:num w:numId="8">
    <w:abstractNumId w:val="6"/>
  </w:num>
  <w:num w:numId="9">
    <w:abstractNumId w:val="7"/>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AC"/>
    <w:rsid w:val="000069FF"/>
    <w:rsid w:val="00007B35"/>
    <w:rsid w:val="00007C46"/>
    <w:rsid w:val="000148F9"/>
    <w:rsid w:val="00014CB8"/>
    <w:rsid w:val="0002006E"/>
    <w:rsid w:val="00020C49"/>
    <w:rsid w:val="00022695"/>
    <w:rsid w:val="000256A7"/>
    <w:rsid w:val="00025A32"/>
    <w:rsid w:val="000272F0"/>
    <w:rsid w:val="00032BBE"/>
    <w:rsid w:val="00035FF2"/>
    <w:rsid w:val="00043291"/>
    <w:rsid w:val="00043DBB"/>
    <w:rsid w:val="000478E3"/>
    <w:rsid w:val="0005253E"/>
    <w:rsid w:val="000615B2"/>
    <w:rsid w:val="00063993"/>
    <w:rsid w:val="00063AE8"/>
    <w:rsid w:val="00072B57"/>
    <w:rsid w:val="00076D9B"/>
    <w:rsid w:val="00077BDC"/>
    <w:rsid w:val="00082DD9"/>
    <w:rsid w:val="000838B8"/>
    <w:rsid w:val="0008498F"/>
    <w:rsid w:val="00085C7F"/>
    <w:rsid w:val="000860E9"/>
    <w:rsid w:val="0008714B"/>
    <w:rsid w:val="00087207"/>
    <w:rsid w:val="000875CF"/>
    <w:rsid w:val="0009194E"/>
    <w:rsid w:val="000919FF"/>
    <w:rsid w:val="00094AF3"/>
    <w:rsid w:val="00096041"/>
    <w:rsid w:val="000A2DE8"/>
    <w:rsid w:val="000B179C"/>
    <w:rsid w:val="000B31F9"/>
    <w:rsid w:val="000B46C1"/>
    <w:rsid w:val="000B4E64"/>
    <w:rsid w:val="000B7AE7"/>
    <w:rsid w:val="000B7D91"/>
    <w:rsid w:val="000C02C3"/>
    <w:rsid w:val="000C0AD3"/>
    <w:rsid w:val="000C1CE7"/>
    <w:rsid w:val="000C5ED3"/>
    <w:rsid w:val="000C7820"/>
    <w:rsid w:val="000D21C5"/>
    <w:rsid w:val="000D2446"/>
    <w:rsid w:val="000E01A3"/>
    <w:rsid w:val="000E04F6"/>
    <w:rsid w:val="000E5C3E"/>
    <w:rsid w:val="000F0FFD"/>
    <w:rsid w:val="000F17B2"/>
    <w:rsid w:val="000F23C9"/>
    <w:rsid w:val="000F3577"/>
    <w:rsid w:val="0010425F"/>
    <w:rsid w:val="00106D64"/>
    <w:rsid w:val="00115FD8"/>
    <w:rsid w:val="00116A42"/>
    <w:rsid w:val="0012166F"/>
    <w:rsid w:val="00122BF0"/>
    <w:rsid w:val="00123F37"/>
    <w:rsid w:val="001265E5"/>
    <w:rsid w:val="00126C84"/>
    <w:rsid w:val="0013232C"/>
    <w:rsid w:val="001362EF"/>
    <w:rsid w:val="001425B1"/>
    <w:rsid w:val="0014665E"/>
    <w:rsid w:val="0015277E"/>
    <w:rsid w:val="00153387"/>
    <w:rsid w:val="00153B68"/>
    <w:rsid w:val="00154D83"/>
    <w:rsid w:val="00165D22"/>
    <w:rsid w:val="00165D77"/>
    <w:rsid w:val="00176744"/>
    <w:rsid w:val="00177855"/>
    <w:rsid w:val="001840BA"/>
    <w:rsid w:val="001841C7"/>
    <w:rsid w:val="0018434C"/>
    <w:rsid w:val="00184865"/>
    <w:rsid w:val="00187999"/>
    <w:rsid w:val="00195651"/>
    <w:rsid w:val="00196BB5"/>
    <w:rsid w:val="00197BDF"/>
    <w:rsid w:val="001A09B7"/>
    <w:rsid w:val="001A56CD"/>
    <w:rsid w:val="001A7CD5"/>
    <w:rsid w:val="001B466D"/>
    <w:rsid w:val="001C0C2A"/>
    <w:rsid w:val="001C1647"/>
    <w:rsid w:val="001C23CB"/>
    <w:rsid w:val="001C5DF0"/>
    <w:rsid w:val="001C607E"/>
    <w:rsid w:val="001D0C9B"/>
    <w:rsid w:val="001D1C50"/>
    <w:rsid w:val="001E1321"/>
    <w:rsid w:val="001E4A38"/>
    <w:rsid w:val="001E4CC3"/>
    <w:rsid w:val="001E5115"/>
    <w:rsid w:val="001E5B5F"/>
    <w:rsid w:val="001E69BF"/>
    <w:rsid w:val="001E7D55"/>
    <w:rsid w:val="001F3204"/>
    <w:rsid w:val="001F3FFD"/>
    <w:rsid w:val="001F6585"/>
    <w:rsid w:val="001F6D14"/>
    <w:rsid w:val="00203E16"/>
    <w:rsid w:val="00204D67"/>
    <w:rsid w:val="00206630"/>
    <w:rsid w:val="002117FD"/>
    <w:rsid w:val="00220DA6"/>
    <w:rsid w:val="00221916"/>
    <w:rsid w:val="00221C6E"/>
    <w:rsid w:val="00224D38"/>
    <w:rsid w:val="00225F86"/>
    <w:rsid w:val="002274D3"/>
    <w:rsid w:val="00250DE5"/>
    <w:rsid w:val="00251264"/>
    <w:rsid w:val="00251798"/>
    <w:rsid w:val="002525E6"/>
    <w:rsid w:val="002552A6"/>
    <w:rsid w:val="00257096"/>
    <w:rsid w:val="002634B9"/>
    <w:rsid w:val="00265228"/>
    <w:rsid w:val="0026664C"/>
    <w:rsid w:val="00267588"/>
    <w:rsid w:val="002716BA"/>
    <w:rsid w:val="00272882"/>
    <w:rsid w:val="00276A32"/>
    <w:rsid w:val="00292470"/>
    <w:rsid w:val="00294702"/>
    <w:rsid w:val="002976A6"/>
    <w:rsid w:val="002A05A9"/>
    <w:rsid w:val="002A37A4"/>
    <w:rsid w:val="002A6DF2"/>
    <w:rsid w:val="002B2F9B"/>
    <w:rsid w:val="002C006E"/>
    <w:rsid w:val="002C0210"/>
    <w:rsid w:val="002C2147"/>
    <w:rsid w:val="002C461B"/>
    <w:rsid w:val="002C49F0"/>
    <w:rsid w:val="002D0019"/>
    <w:rsid w:val="002D1BF6"/>
    <w:rsid w:val="002D706B"/>
    <w:rsid w:val="002E745A"/>
    <w:rsid w:val="002F0121"/>
    <w:rsid w:val="002F2487"/>
    <w:rsid w:val="002F49C3"/>
    <w:rsid w:val="003008CF"/>
    <w:rsid w:val="00301789"/>
    <w:rsid w:val="00314824"/>
    <w:rsid w:val="00315472"/>
    <w:rsid w:val="00325BE6"/>
    <w:rsid w:val="00327446"/>
    <w:rsid w:val="00332BAE"/>
    <w:rsid w:val="00335F61"/>
    <w:rsid w:val="00343F9C"/>
    <w:rsid w:val="00346D75"/>
    <w:rsid w:val="00350B93"/>
    <w:rsid w:val="00350E19"/>
    <w:rsid w:val="0035597D"/>
    <w:rsid w:val="003620BE"/>
    <w:rsid w:val="00364F2F"/>
    <w:rsid w:val="003739C6"/>
    <w:rsid w:val="00373C47"/>
    <w:rsid w:val="00380146"/>
    <w:rsid w:val="00386C38"/>
    <w:rsid w:val="003877E9"/>
    <w:rsid w:val="00390F83"/>
    <w:rsid w:val="00392E60"/>
    <w:rsid w:val="00394F7B"/>
    <w:rsid w:val="003964DC"/>
    <w:rsid w:val="00397CB6"/>
    <w:rsid w:val="003A09C8"/>
    <w:rsid w:val="003A0BC1"/>
    <w:rsid w:val="003A19BB"/>
    <w:rsid w:val="003B09D1"/>
    <w:rsid w:val="003B7321"/>
    <w:rsid w:val="003B733F"/>
    <w:rsid w:val="003B7552"/>
    <w:rsid w:val="003C3103"/>
    <w:rsid w:val="003C4262"/>
    <w:rsid w:val="003C5F7A"/>
    <w:rsid w:val="003D087C"/>
    <w:rsid w:val="003D1A27"/>
    <w:rsid w:val="003D69D6"/>
    <w:rsid w:val="003D7C55"/>
    <w:rsid w:val="003E0F4D"/>
    <w:rsid w:val="003E115D"/>
    <w:rsid w:val="003E21A1"/>
    <w:rsid w:val="003E4795"/>
    <w:rsid w:val="003E77CD"/>
    <w:rsid w:val="003F07CA"/>
    <w:rsid w:val="003F78ED"/>
    <w:rsid w:val="00403AB0"/>
    <w:rsid w:val="00405833"/>
    <w:rsid w:val="00405C5B"/>
    <w:rsid w:val="00422F3B"/>
    <w:rsid w:val="004230F3"/>
    <w:rsid w:val="004279F0"/>
    <w:rsid w:val="00433E39"/>
    <w:rsid w:val="00441885"/>
    <w:rsid w:val="00445C3B"/>
    <w:rsid w:val="004539B3"/>
    <w:rsid w:val="00460041"/>
    <w:rsid w:val="004609FD"/>
    <w:rsid w:val="0046724C"/>
    <w:rsid w:val="004737BC"/>
    <w:rsid w:val="0047501C"/>
    <w:rsid w:val="0047565F"/>
    <w:rsid w:val="00476A29"/>
    <w:rsid w:val="00477744"/>
    <w:rsid w:val="0048491C"/>
    <w:rsid w:val="00485879"/>
    <w:rsid w:val="00485F55"/>
    <w:rsid w:val="00487207"/>
    <w:rsid w:val="004910D7"/>
    <w:rsid w:val="004914EA"/>
    <w:rsid w:val="004A5546"/>
    <w:rsid w:val="004B363C"/>
    <w:rsid w:val="004B466D"/>
    <w:rsid w:val="004C1653"/>
    <w:rsid w:val="004C5C4F"/>
    <w:rsid w:val="004C782A"/>
    <w:rsid w:val="004D18A0"/>
    <w:rsid w:val="004D3291"/>
    <w:rsid w:val="004D7663"/>
    <w:rsid w:val="004E4726"/>
    <w:rsid w:val="004F2163"/>
    <w:rsid w:val="004F6324"/>
    <w:rsid w:val="004F7D0B"/>
    <w:rsid w:val="00505F93"/>
    <w:rsid w:val="0050638E"/>
    <w:rsid w:val="005136CF"/>
    <w:rsid w:val="0052337D"/>
    <w:rsid w:val="00523A3A"/>
    <w:rsid w:val="00525AEC"/>
    <w:rsid w:val="005335C7"/>
    <w:rsid w:val="00535EC4"/>
    <w:rsid w:val="00540D07"/>
    <w:rsid w:val="00546A03"/>
    <w:rsid w:val="00547C8B"/>
    <w:rsid w:val="00553060"/>
    <w:rsid w:val="00555A1F"/>
    <w:rsid w:val="005621CA"/>
    <w:rsid w:val="00562980"/>
    <w:rsid w:val="005646AD"/>
    <w:rsid w:val="00571A48"/>
    <w:rsid w:val="00577031"/>
    <w:rsid w:val="00580E9B"/>
    <w:rsid w:val="005824D8"/>
    <w:rsid w:val="00585591"/>
    <w:rsid w:val="005933A0"/>
    <w:rsid w:val="005974EC"/>
    <w:rsid w:val="005B2187"/>
    <w:rsid w:val="005B2999"/>
    <w:rsid w:val="005B32A2"/>
    <w:rsid w:val="005B3E8F"/>
    <w:rsid w:val="005C14E5"/>
    <w:rsid w:val="005C29A6"/>
    <w:rsid w:val="005C7CD7"/>
    <w:rsid w:val="005D2959"/>
    <w:rsid w:val="005D745A"/>
    <w:rsid w:val="005D7A85"/>
    <w:rsid w:val="005D7AEC"/>
    <w:rsid w:val="005E3093"/>
    <w:rsid w:val="005E3AEA"/>
    <w:rsid w:val="005E6685"/>
    <w:rsid w:val="005E692E"/>
    <w:rsid w:val="005E7CA8"/>
    <w:rsid w:val="005F3025"/>
    <w:rsid w:val="005F3A50"/>
    <w:rsid w:val="005F5E99"/>
    <w:rsid w:val="006037C8"/>
    <w:rsid w:val="00604531"/>
    <w:rsid w:val="00611996"/>
    <w:rsid w:val="00615815"/>
    <w:rsid w:val="00617CF6"/>
    <w:rsid w:val="00621CAB"/>
    <w:rsid w:val="00621E52"/>
    <w:rsid w:val="006273C1"/>
    <w:rsid w:val="006307D0"/>
    <w:rsid w:val="00632893"/>
    <w:rsid w:val="0065113D"/>
    <w:rsid w:val="00662539"/>
    <w:rsid w:val="00662640"/>
    <w:rsid w:val="0066625E"/>
    <w:rsid w:val="006717D6"/>
    <w:rsid w:val="0067771E"/>
    <w:rsid w:val="00680F75"/>
    <w:rsid w:val="006908F4"/>
    <w:rsid w:val="00692E99"/>
    <w:rsid w:val="00692EFF"/>
    <w:rsid w:val="00693203"/>
    <w:rsid w:val="006940E2"/>
    <w:rsid w:val="006963B3"/>
    <w:rsid w:val="006A0BF3"/>
    <w:rsid w:val="006A1356"/>
    <w:rsid w:val="006C3A9C"/>
    <w:rsid w:val="006C5EBD"/>
    <w:rsid w:val="006C7597"/>
    <w:rsid w:val="006D2607"/>
    <w:rsid w:val="006E20FA"/>
    <w:rsid w:val="006E76AC"/>
    <w:rsid w:val="00700F99"/>
    <w:rsid w:val="00705F77"/>
    <w:rsid w:val="00711C6A"/>
    <w:rsid w:val="00712782"/>
    <w:rsid w:val="00716CE3"/>
    <w:rsid w:val="00717ABA"/>
    <w:rsid w:val="007204C1"/>
    <w:rsid w:val="007215A5"/>
    <w:rsid w:val="00725B4E"/>
    <w:rsid w:val="0073260D"/>
    <w:rsid w:val="0073321F"/>
    <w:rsid w:val="00744B81"/>
    <w:rsid w:val="0074620D"/>
    <w:rsid w:val="00746A34"/>
    <w:rsid w:val="00750451"/>
    <w:rsid w:val="00751546"/>
    <w:rsid w:val="007541F9"/>
    <w:rsid w:val="00757A4F"/>
    <w:rsid w:val="00761372"/>
    <w:rsid w:val="007624B5"/>
    <w:rsid w:val="00776BE0"/>
    <w:rsid w:val="00781DA5"/>
    <w:rsid w:val="00782A3D"/>
    <w:rsid w:val="007862D2"/>
    <w:rsid w:val="007866F5"/>
    <w:rsid w:val="007868B4"/>
    <w:rsid w:val="00786FD1"/>
    <w:rsid w:val="00793599"/>
    <w:rsid w:val="00793687"/>
    <w:rsid w:val="00793BB8"/>
    <w:rsid w:val="0079452E"/>
    <w:rsid w:val="00797A87"/>
    <w:rsid w:val="007A03E2"/>
    <w:rsid w:val="007A10D6"/>
    <w:rsid w:val="007A20B6"/>
    <w:rsid w:val="007B0804"/>
    <w:rsid w:val="007B0F1C"/>
    <w:rsid w:val="007B6205"/>
    <w:rsid w:val="007C7894"/>
    <w:rsid w:val="007D093D"/>
    <w:rsid w:val="007D670D"/>
    <w:rsid w:val="007E033D"/>
    <w:rsid w:val="007E0F3E"/>
    <w:rsid w:val="008000D3"/>
    <w:rsid w:val="00803D44"/>
    <w:rsid w:val="00804842"/>
    <w:rsid w:val="008057A2"/>
    <w:rsid w:val="00814C6E"/>
    <w:rsid w:val="00814C9F"/>
    <w:rsid w:val="00816D19"/>
    <w:rsid w:val="0081718F"/>
    <w:rsid w:val="0082074A"/>
    <w:rsid w:val="00820D9C"/>
    <w:rsid w:val="00822246"/>
    <w:rsid w:val="00825F6C"/>
    <w:rsid w:val="00826B92"/>
    <w:rsid w:val="00826F77"/>
    <w:rsid w:val="00827DF5"/>
    <w:rsid w:val="00831A0D"/>
    <w:rsid w:val="00831CFC"/>
    <w:rsid w:val="00837BB0"/>
    <w:rsid w:val="008412F0"/>
    <w:rsid w:val="008431BF"/>
    <w:rsid w:val="00847AC6"/>
    <w:rsid w:val="00847E51"/>
    <w:rsid w:val="00855706"/>
    <w:rsid w:val="008623BC"/>
    <w:rsid w:val="00866A84"/>
    <w:rsid w:val="00867FE9"/>
    <w:rsid w:val="008705C2"/>
    <w:rsid w:val="00877D97"/>
    <w:rsid w:val="00881822"/>
    <w:rsid w:val="008819F3"/>
    <w:rsid w:val="00885BA8"/>
    <w:rsid w:val="008863F4"/>
    <w:rsid w:val="008A1E97"/>
    <w:rsid w:val="008A4E72"/>
    <w:rsid w:val="008A62EA"/>
    <w:rsid w:val="008B0337"/>
    <w:rsid w:val="008B113F"/>
    <w:rsid w:val="008B4347"/>
    <w:rsid w:val="008B7F46"/>
    <w:rsid w:val="008C2B89"/>
    <w:rsid w:val="008C4F75"/>
    <w:rsid w:val="008C68E1"/>
    <w:rsid w:val="008E1CDD"/>
    <w:rsid w:val="008E3648"/>
    <w:rsid w:val="008E5B8B"/>
    <w:rsid w:val="008E6C3A"/>
    <w:rsid w:val="008F4791"/>
    <w:rsid w:val="00900809"/>
    <w:rsid w:val="00901516"/>
    <w:rsid w:val="00904497"/>
    <w:rsid w:val="009054C5"/>
    <w:rsid w:val="0090598B"/>
    <w:rsid w:val="00906E86"/>
    <w:rsid w:val="00913125"/>
    <w:rsid w:val="00920F24"/>
    <w:rsid w:val="00921A62"/>
    <w:rsid w:val="00927208"/>
    <w:rsid w:val="0093197A"/>
    <w:rsid w:val="0093375E"/>
    <w:rsid w:val="00933827"/>
    <w:rsid w:val="00934D57"/>
    <w:rsid w:val="009371C0"/>
    <w:rsid w:val="009405AF"/>
    <w:rsid w:val="00945A48"/>
    <w:rsid w:val="00945BFB"/>
    <w:rsid w:val="00954F36"/>
    <w:rsid w:val="009574FF"/>
    <w:rsid w:val="00963AF8"/>
    <w:rsid w:val="009758BA"/>
    <w:rsid w:val="009842CB"/>
    <w:rsid w:val="009902DC"/>
    <w:rsid w:val="00991799"/>
    <w:rsid w:val="009962CA"/>
    <w:rsid w:val="00996900"/>
    <w:rsid w:val="00997605"/>
    <w:rsid w:val="009A0210"/>
    <w:rsid w:val="009A3302"/>
    <w:rsid w:val="009A442F"/>
    <w:rsid w:val="009B209F"/>
    <w:rsid w:val="009B4409"/>
    <w:rsid w:val="009C1EF4"/>
    <w:rsid w:val="009C225D"/>
    <w:rsid w:val="009C2AC9"/>
    <w:rsid w:val="009C68CD"/>
    <w:rsid w:val="009D064B"/>
    <w:rsid w:val="009D0E66"/>
    <w:rsid w:val="009D23FC"/>
    <w:rsid w:val="009D5485"/>
    <w:rsid w:val="009D5D3F"/>
    <w:rsid w:val="009D672F"/>
    <w:rsid w:val="009D76B6"/>
    <w:rsid w:val="009E043E"/>
    <w:rsid w:val="009E3983"/>
    <w:rsid w:val="009E40BF"/>
    <w:rsid w:val="009E491C"/>
    <w:rsid w:val="009F2BF6"/>
    <w:rsid w:val="009F52AF"/>
    <w:rsid w:val="00A019C9"/>
    <w:rsid w:val="00A06807"/>
    <w:rsid w:val="00A116DB"/>
    <w:rsid w:val="00A1259E"/>
    <w:rsid w:val="00A12ACF"/>
    <w:rsid w:val="00A17A29"/>
    <w:rsid w:val="00A25B13"/>
    <w:rsid w:val="00A26A30"/>
    <w:rsid w:val="00A27B5B"/>
    <w:rsid w:val="00A31E79"/>
    <w:rsid w:val="00A35F8F"/>
    <w:rsid w:val="00A40646"/>
    <w:rsid w:val="00A40A07"/>
    <w:rsid w:val="00A40C5C"/>
    <w:rsid w:val="00A448FE"/>
    <w:rsid w:val="00A5031B"/>
    <w:rsid w:val="00A50EB6"/>
    <w:rsid w:val="00A540A3"/>
    <w:rsid w:val="00A55196"/>
    <w:rsid w:val="00A55A20"/>
    <w:rsid w:val="00A5652A"/>
    <w:rsid w:val="00A57CC4"/>
    <w:rsid w:val="00A601E8"/>
    <w:rsid w:val="00A624EE"/>
    <w:rsid w:val="00A6279D"/>
    <w:rsid w:val="00A709AA"/>
    <w:rsid w:val="00A74556"/>
    <w:rsid w:val="00A76E3E"/>
    <w:rsid w:val="00A81314"/>
    <w:rsid w:val="00A87963"/>
    <w:rsid w:val="00A91BD3"/>
    <w:rsid w:val="00A928E2"/>
    <w:rsid w:val="00A9605A"/>
    <w:rsid w:val="00AA1C08"/>
    <w:rsid w:val="00AA1E69"/>
    <w:rsid w:val="00AB0BFA"/>
    <w:rsid w:val="00AB4E6C"/>
    <w:rsid w:val="00AC1997"/>
    <w:rsid w:val="00AC38D2"/>
    <w:rsid w:val="00AC4290"/>
    <w:rsid w:val="00AC7011"/>
    <w:rsid w:val="00ACC6C0"/>
    <w:rsid w:val="00AD0125"/>
    <w:rsid w:val="00AD0FE4"/>
    <w:rsid w:val="00AD7C7E"/>
    <w:rsid w:val="00AF05DC"/>
    <w:rsid w:val="00AF57D3"/>
    <w:rsid w:val="00B06A6C"/>
    <w:rsid w:val="00B077A2"/>
    <w:rsid w:val="00B115B4"/>
    <w:rsid w:val="00B11704"/>
    <w:rsid w:val="00B11BF6"/>
    <w:rsid w:val="00B1445F"/>
    <w:rsid w:val="00B15AD0"/>
    <w:rsid w:val="00B202E4"/>
    <w:rsid w:val="00B23F92"/>
    <w:rsid w:val="00B24242"/>
    <w:rsid w:val="00B2543D"/>
    <w:rsid w:val="00B27105"/>
    <w:rsid w:val="00B30DE9"/>
    <w:rsid w:val="00B33372"/>
    <w:rsid w:val="00B372F7"/>
    <w:rsid w:val="00B37A78"/>
    <w:rsid w:val="00B37E3E"/>
    <w:rsid w:val="00B40CAD"/>
    <w:rsid w:val="00B41CBF"/>
    <w:rsid w:val="00B426EC"/>
    <w:rsid w:val="00B4310C"/>
    <w:rsid w:val="00B50F3D"/>
    <w:rsid w:val="00B55F48"/>
    <w:rsid w:val="00B63616"/>
    <w:rsid w:val="00B637C1"/>
    <w:rsid w:val="00B64425"/>
    <w:rsid w:val="00B6FBFE"/>
    <w:rsid w:val="00B70AB0"/>
    <w:rsid w:val="00B773A2"/>
    <w:rsid w:val="00B81EBC"/>
    <w:rsid w:val="00B8564A"/>
    <w:rsid w:val="00B862B7"/>
    <w:rsid w:val="00B92005"/>
    <w:rsid w:val="00B935CF"/>
    <w:rsid w:val="00BA312F"/>
    <w:rsid w:val="00BA381A"/>
    <w:rsid w:val="00BA4405"/>
    <w:rsid w:val="00BB1C70"/>
    <w:rsid w:val="00BB4D51"/>
    <w:rsid w:val="00BB7FF2"/>
    <w:rsid w:val="00BC163B"/>
    <w:rsid w:val="00BC1708"/>
    <w:rsid w:val="00BC57E9"/>
    <w:rsid w:val="00BC60D1"/>
    <w:rsid w:val="00BC7AAF"/>
    <w:rsid w:val="00BD0A90"/>
    <w:rsid w:val="00BD13C2"/>
    <w:rsid w:val="00BD2479"/>
    <w:rsid w:val="00BD4759"/>
    <w:rsid w:val="00BD7FD7"/>
    <w:rsid w:val="00BE0058"/>
    <w:rsid w:val="00BE1AEF"/>
    <w:rsid w:val="00BE1BE3"/>
    <w:rsid w:val="00BE37F9"/>
    <w:rsid w:val="00BF1C47"/>
    <w:rsid w:val="00C0278A"/>
    <w:rsid w:val="00C02F3F"/>
    <w:rsid w:val="00C143EE"/>
    <w:rsid w:val="00C22DE1"/>
    <w:rsid w:val="00C3044B"/>
    <w:rsid w:val="00C33A34"/>
    <w:rsid w:val="00C37653"/>
    <w:rsid w:val="00C41D34"/>
    <w:rsid w:val="00C43DFD"/>
    <w:rsid w:val="00C448FD"/>
    <w:rsid w:val="00C475C7"/>
    <w:rsid w:val="00C5240F"/>
    <w:rsid w:val="00C55C8A"/>
    <w:rsid w:val="00C6367B"/>
    <w:rsid w:val="00C64441"/>
    <w:rsid w:val="00C67866"/>
    <w:rsid w:val="00C770CB"/>
    <w:rsid w:val="00C82202"/>
    <w:rsid w:val="00C918A3"/>
    <w:rsid w:val="00C93B8A"/>
    <w:rsid w:val="00C94A7B"/>
    <w:rsid w:val="00CA1F45"/>
    <w:rsid w:val="00CA40AD"/>
    <w:rsid w:val="00CB41F7"/>
    <w:rsid w:val="00CB633F"/>
    <w:rsid w:val="00CC1F49"/>
    <w:rsid w:val="00CC4862"/>
    <w:rsid w:val="00CC70F2"/>
    <w:rsid w:val="00CD305D"/>
    <w:rsid w:val="00CD5529"/>
    <w:rsid w:val="00CD5D42"/>
    <w:rsid w:val="00CE1F1B"/>
    <w:rsid w:val="00CE729F"/>
    <w:rsid w:val="00CF01DB"/>
    <w:rsid w:val="00D00508"/>
    <w:rsid w:val="00D127A4"/>
    <w:rsid w:val="00D13E4F"/>
    <w:rsid w:val="00D213F3"/>
    <w:rsid w:val="00D21EEC"/>
    <w:rsid w:val="00D22D4E"/>
    <w:rsid w:val="00D30DDE"/>
    <w:rsid w:val="00D311E2"/>
    <w:rsid w:val="00D3654D"/>
    <w:rsid w:val="00D43BBF"/>
    <w:rsid w:val="00D45D22"/>
    <w:rsid w:val="00D46A01"/>
    <w:rsid w:val="00D51CB1"/>
    <w:rsid w:val="00D60208"/>
    <w:rsid w:val="00D61F44"/>
    <w:rsid w:val="00D7127C"/>
    <w:rsid w:val="00D74C25"/>
    <w:rsid w:val="00D76DC1"/>
    <w:rsid w:val="00D8295E"/>
    <w:rsid w:val="00D85CE7"/>
    <w:rsid w:val="00D91AD3"/>
    <w:rsid w:val="00D96699"/>
    <w:rsid w:val="00D96724"/>
    <w:rsid w:val="00DA1031"/>
    <w:rsid w:val="00DB1A18"/>
    <w:rsid w:val="00DB3F59"/>
    <w:rsid w:val="00DB49A6"/>
    <w:rsid w:val="00DB5A33"/>
    <w:rsid w:val="00DC0DA1"/>
    <w:rsid w:val="00DC2B73"/>
    <w:rsid w:val="00DD40A3"/>
    <w:rsid w:val="00DD6DBD"/>
    <w:rsid w:val="00DE22A5"/>
    <w:rsid w:val="00DE2C26"/>
    <w:rsid w:val="00DE3D49"/>
    <w:rsid w:val="00DE5DE7"/>
    <w:rsid w:val="00DE7F02"/>
    <w:rsid w:val="00DF69E1"/>
    <w:rsid w:val="00DF6F93"/>
    <w:rsid w:val="00E011F4"/>
    <w:rsid w:val="00E0351D"/>
    <w:rsid w:val="00E055A9"/>
    <w:rsid w:val="00E07D6D"/>
    <w:rsid w:val="00E1341F"/>
    <w:rsid w:val="00E149C4"/>
    <w:rsid w:val="00E14DA6"/>
    <w:rsid w:val="00E15FDE"/>
    <w:rsid w:val="00E1682A"/>
    <w:rsid w:val="00E20AFF"/>
    <w:rsid w:val="00E2401D"/>
    <w:rsid w:val="00E2449D"/>
    <w:rsid w:val="00E24C4B"/>
    <w:rsid w:val="00E252F7"/>
    <w:rsid w:val="00E279A1"/>
    <w:rsid w:val="00E31ACB"/>
    <w:rsid w:val="00E31F87"/>
    <w:rsid w:val="00E3519B"/>
    <w:rsid w:val="00E3525B"/>
    <w:rsid w:val="00E36E11"/>
    <w:rsid w:val="00E43AFC"/>
    <w:rsid w:val="00E4640B"/>
    <w:rsid w:val="00E47DBC"/>
    <w:rsid w:val="00E50360"/>
    <w:rsid w:val="00E529F5"/>
    <w:rsid w:val="00E64842"/>
    <w:rsid w:val="00E67743"/>
    <w:rsid w:val="00E75B3E"/>
    <w:rsid w:val="00E77140"/>
    <w:rsid w:val="00E82F2D"/>
    <w:rsid w:val="00E85B6D"/>
    <w:rsid w:val="00E93D9E"/>
    <w:rsid w:val="00E95D77"/>
    <w:rsid w:val="00EA36F0"/>
    <w:rsid w:val="00EA49B8"/>
    <w:rsid w:val="00EA7DC4"/>
    <w:rsid w:val="00EC22E5"/>
    <w:rsid w:val="00EC28FE"/>
    <w:rsid w:val="00EC6FE9"/>
    <w:rsid w:val="00ED3ED8"/>
    <w:rsid w:val="00ED6945"/>
    <w:rsid w:val="00ED6EF9"/>
    <w:rsid w:val="00EE6E4F"/>
    <w:rsid w:val="00EE7A21"/>
    <w:rsid w:val="00EF205E"/>
    <w:rsid w:val="00EF2D1A"/>
    <w:rsid w:val="00EF46C4"/>
    <w:rsid w:val="00EF76DB"/>
    <w:rsid w:val="00F0179C"/>
    <w:rsid w:val="00F138D9"/>
    <w:rsid w:val="00F1548C"/>
    <w:rsid w:val="00F154FC"/>
    <w:rsid w:val="00F206AB"/>
    <w:rsid w:val="00F27FD0"/>
    <w:rsid w:val="00F320B7"/>
    <w:rsid w:val="00F325D8"/>
    <w:rsid w:val="00F40AFE"/>
    <w:rsid w:val="00F40FCE"/>
    <w:rsid w:val="00F46C92"/>
    <w:rsid w:val="00F4773C"/>
    <w:rsid w:val="00F5039B"/>
    <w:rsid w:val="00F553E2"/>
    <w:rsid w:val="00F602C1"/>
    <w:rsid w:val="00F62CDE"/>
    <w:rsid w:val="00F667D9"/>
    <w:rsid w:val="00F66B5E"/>
    <w:rsid w:val="00F76690"/>
    <w:rsid w:val="00F82021"/>
    <w:rsid w:val="00F82051"/>
    <w:rsid w:val="00F860FD"/>
    <w:rsid w:val="00F86552"/>
    <w:rsid w:val="00F915D4"/>
    <w:rsid w:val="00F9218B"/>
    <w:rsid w:val="00FA3AA1"/>
    <w:rsid w:val="00FB63E3"/>
    <w:rsid w:val="00FC5B53"/>
    <w:rsid w:val="00FD129B"/>
    <w:rsid w:val="00FD36A7"/>
    <w:rsid w:val="00FD4594"/>
    <w:rsid w:val="00FE15C8"/>
    <w:rsid w:val="00FE3B21"/>
    <w:rsid w:val="00FE58B3"/>
    <w:rsid w:val="00FF15A6"/>
    <w:rsid w:val="00FF1BD2"/>
    <w:rsid w:val="00FF2B7D"/>
    <w:rsid w:val="015054D1"/>
    <w:rsid w:val="01A13287"/>
    <w:rsid w:val="01D0A3D5"/>
    <w:rsid w:val="01F88DD4"/>
    <w:rsid w:val="02024BEB"/>
    <w:rsid w:val="02314634"/>
    <w:rsid w:val="03210BD0"/>
    <w:rsid w:val="0344154F"/>
    <w:rsid w:val="037D21A3"/>
    <w:rsid w:val="039584B7"/>
    <w:rsid w:val="03F3F2E1"/>
    <w:rsid w:val="04386EEA"/>
    <w:rsid w:val="05148852"/>
    <w:rsid w:val="0531F217"/>
    <w:rsid w:val="05327400"/>
    <w:rsid w:val="0558EDB6"/>
    <w:rsid w:val="055E12B4"/>
    <w:rsid w:val="056516AF"/>
    <w:rsid w:val="061268A0"/>
    <w:rsid w:val="06554E64"/>
    <w:rsid w:val="06FFFAF2"/>
    <w:rsid w:val="0703B903"/>
    <w:rsid w:val="075FD6B3"/>
    <w:rsid w:val="07B58993"/>
    <w:rsid w:val="0828E446"/>
    <w:rsid w:val="095FCD71"/>
    <w:rsid w:val="0A223F5A"/>
    <w:rsid w:val="0A84FBE0"/>
    <w:rsid w:val="0B27A4DE"/>
    <w:rsid w:val="0B875FEE"/>
    <w:rsid w:val="0C3FA350"/>
    <w:rsid w:val="0C5B7F43"/>
    <w:rsid w:val="0CBB2AF1"/>
    <w:rsid w:val="0D13D97E"/>
    <w:rsid w:val="0D826520"/>
    <w:rsid w:val="0DFF5ACD"/>
    <w:rsid w:val="0E1B17F7"/>
    <w:rsid w:val="0E878C99"/>
    <w:rsid w:val="0E9993F3"/>
    <w:rsid w:val="0EC88FE8"/>
    <w:rsid w:val="0F47EC3F"/>
    <w:rsid w:val="10834658"/>
    <w:rsid w:val="1202275C"/>
    <w:rsid w:val="1288C082"/>
    <w:rsid w:val="1298957B"/>
    <w:rsid w:val="13493A01"/>
    <w:rsid w:val="13509C8E"/>
    <w:rsid w:val="139B6FCE"/>
    <w:rsid w:val="13A352D4"/>
    <w:rsid w:val="14DC6B6C"/>
    <w:rsid w:val="15DE0C9F"/>
    <w:rsid w:val="164EC568"/>
    <w:rsid w:val="16C0D95A"/>
    <w:rsid w:val="17018D26"/>
    <w:rsid w:val="17A6DB0C"/>
    <w:rsid w:val="182B22AA"/>
    <w:rsid w:val="195756F5"/>
    <w:rsid w:val="19ABDA56"/>
    <w:rsid w:val="1A9BAF1E"/>
    <w:rsid w:val="1B0A8BEA"/>
    <w:rsid w:val="1B8E1AEC"/>
    <w:rsid w:val="1B91F442"/>
    <w:rsid w:val="1BDDCBE1"/>
    <w:rsid w:val="1C982B74"/>
    <w:rsid w:val="1CD40A9F"/>
    <w:rsid w:val="1CD892D6"/>
    <w:rsid w:val="1D199BCC"/>
    <w:rsid w:val="1D702552"/>
    <w:rsid w:val="1E0C1872"/>
    <w:rsid w:val="1F217308"/>
    <w:rsid w:val="1F3007FF"/>
    <w:rsid w:val="20515BF7"/>
    <w:rsid w:val="20BC8965"/>
    <w:rsid w:val="20C828D6"/>
    <w:rsid w:val="20CDFB50"/>
    <w:rsid w:val="21040421"/>
    <w:rsid w:val="2110DD2F"/>
    <w:rsid w:val="2197B339"/>
    <w:rsid w:val="21DC583F"/>
    <w:rsid w:val="21ED27CC"/>
    <w:rsid w:val="22329642"/>
    <w:rsid w:val="22FC0087"/>
    <w:rsid w:val="237C9D34"/>
    <w:rsid w:val="239DDD41"/>
    <w:rsid w:val="241CB491"/>
    <w:rsid w:val="2422926D"/>
    <w:rsid w:val="245BBB36"/>
    <w:rsid w:val="245DD70E"/>
    <w:rsid w:val="24943DD6"/>
    <w:rsid w:val="262199C4"/>
    <w:rsid w:val="26A09781"/>
    <w:rsid w:val="2838B583"/>
    <w:rsid w:val="283E78F2"/>
    <w:rsid w:val="28E3717A"/>
    <w:rsid w:val="293B14EF"/>
    <w:rsid w:val="29583DA1"/>
    <w:rsid w:val="2A4BF8C2"/>
    <w:rsid w:val="2A5D7390"/>
    <w:rsid w:val="2A7A40DD"/>
    <w:rsid w:val="2ACE6A81"/>
    <w:rsid w:val="2B5EDBC2"/>
    <w:rsid w:val="2BCC1A35"/>
    <w:rsid w:val="2BF33B00"/>
    <w:rsid w:val="2C249A4C"/>
    <w:rsid w:val="2D3B543F"/>
    <w:rsid w:val="2DC434F1"/>
    <w:rsid w:val="2ED68242"/>
    <w:rsid w:val="2F05E04B"/>
    <w:rsid w:val="2F553EF4"/>
    <w:rsid w:val="2FC9C7EC"/>
    <w:rsid w:val="2FF59713"/>
    <w:rsid w:val="302573B0"/>
    <w:rsid w:val="30333CE1"/>
    <w:rsid w:val="30394543"/>
    <w:rsid w:val="305C9B8E"/>
    <w:rsid w:val="306D6E32"/>
    <w:rsid w:val="30AFB6DC"/>
    <w:rsid w:val="30F61DE7"/>
    <w:rsid w:val="3186EA00"/>
    <w:rsid w:val="31B9326F"/>
    <w:rsid w:val="32542F85"/>
    <w:rsid w:val="3261BEED"/>
    <w:rsid w:val="32694CF8"/>
    <w:rsid w:val="32966FCC"/>
    <w:rsid w:val="32B9A8D7"/>
    <w:rsid w:val="32E5C3D9"/>
    <w:rsid w:val="337729F8"/>
    <w:rsid w:val="343B7615"/>
    <w:rsid w:val="344D4B34"/>
    <w:rsid w:val="3483686C"/>
    <w:rsid w:val="3488B9DE"/>
    <w:rsid w:val="34C1909D"/>
    <w:rsid w:val="3541E77C"/>
    <w:rsid w:val="355F9002"/>
    <w:rsid w:val="35601965"/>
    <w:rsid w:val="35AC3CDA"/>
    <w:rsid w:val="36C5A1CC"/>
    <w:rsid w:val="36C862E3"/>
    <w:rsid w:val="36D4B5A2"/>
    <w:rsid w:val="374718BE"/>
    <w:rsid w:val="386C0182"/>
    <w:rsid w:val="38741B44"/>
    <w:rsid w:val="38A27D81"/>
    <w:rsid w:val="395604A9"/>
    <w:rsid w:val="39DE7018"/>
    <w:rsid w:val="3A03EA61"/>
    <w:rsid w:val="3AC78850"/>
    <w:rsid w:val="3AE6A24D"/>
    <w:rsid w:val="3AFCEE4C"/>
    <w:rsid w:val="3C252F19"/>
    <w:rsid w:val="3D027696"/>
    <w:rsid w:val="3D1FE5BF"/>
    <w:rsid w:val="3D29EAC5"/>
    <w:rsid w:val="3D8E752F"/>
    <w:rsid w:val="3FF55A2A"/>
    <w:rsid w:val="402F29FC"/>
    <w:rsid w:val="4072B97B"/>
    <w:rsid w:val="407C6C2E"/>
    <w:rsid w:val="40A1864F"/>
    <w:rsid w:val="40A26DE9"/>
    <w:rsid w:val="40B32CF5"/>
    <w:rsid w:val="40D76269"/>
    <w:rsid w:val="41369C94"/>
    <w:rsid w:val="414756EE"/>
    <w:rsid w:val="41B30096"/>
    <w:rsid w:val="41B59D19"/>
    <w:rsid w:val="423DF573"/>
    <w:rsid w:val="4251142D"/>
    <w:rsid w:val="431A440B"/>
    <w:rsid w:val="431BFF49"/>
    <w:rsid w:val="43463398"/>
    <w:rsid w:val="43D01318"/>
    <w:rsid w:val="4433496C"/>
    <w:rsid w:val="44763A4F"/>
    <w:rsid w:val="45353F68"/>
    <w:rsid w:val="4574DCC7"/>
    <w:rsid w:val="459BC4AC"/>
    <w:rsid w:val="45DE43A3"/>
    <w:rsid w:val="46229FB7"/>
    <w:rsid w:val="462A7F0E"/>
    <w:rsid w:val="462EDE35"/>
    <w:rsid w:val="47180701"/>
    <w:rsid w:val="473780CE"/>
    <w:rsid w:val="47531DEA"/>
    <w:rsid w:val="478093D0"/>
    <w:rsid w:val="47893C3E"/>
    <w:rsid w:val="47E74AB8"/>
    <w:rsid w:val="47EBC9E0"/>
    <w:rsid w:val="482DDB48"/>
    <w:rsid w:val="488F0982"/>
    <w:rsid w:val="4942D33E"/>
    <w:rsid w:val="4954B71B"/>
    <w:rsid w:val="4980A77C"/>
    <w:rsid w:val="49D7E0AB"/>
    <w:rsid w:val="4A1CEA6F"/>
    <w:rsid w:val="4ABBE773"/>
    <w:rsid w:val="4B783892"/>
    <w:rsid w:val="4C0CE87B"/>
    <w:rsid w:val="4CBF5BAE"/>
    <w:rsid w:val="4CE23AF3"/>
    <w:rsid w:val="4D4B5C73"/>
    <w:rsid w:val="4DE59467"/>
    <w:rsid w:val="4F7FAE5E"/>
    <w:rsid w:val="5069EBFD"/>
    <w:rsid w:val="50BE8337"/>
    <w:rsid w:val="514C1257"/>
    <w:rsid w:val="516FE43B"/>
    <w:rsid w:val="520DC0ED"/>
    <w:rsid w:val="5224702E"/>
    <w:rsid w:val="5279F3F3"/>
    <w:rsid w:val="5301C177"/>
    <w:rsid w:val="535C1F7D"/>
    <w:rsid w:val="536AEF76"/>
    <w:rsid w:val="53D02C10"/>
    <w:rsid w:val="53DECB8C"/>
    <w:rsid w:val="542369F3"/>
    <w:rsid w:val="544B051F"/>
    <w:rsid w:val="54E34AF7"/>
    <w:rsid w:val="5520D0D3"/>
    <w:rsid w:val="562DFA4A"/>
    <w:rsid w:val="56D79B79"/>
    <w:rsid w:val="581108E8"/>
    <w:rsid w:val="595E52FA"/>
    <w:rsid w:val="599209D3"/>
    <w:rsid w:val="59BFA6AE"/>
    <w:rsid w:val="5A65E922"/>
    <w:rsid w:val="5B876707"/>
    <w:rsid w:val="5C333745"/>
    <w:rsid w:val="5C777A70"/>
    <w:rsid w:val="5C950D7C"/>
    <w:rsid w:val="5CCF1DA8"/>
    <w:rsid w:val="5D3BC10E"/>
    <w:rsid w:val="5D81E629"/>
    <w:rsid w:val="5DCDA414"/>
    <w:rsid w:val="5E134AAA"/>
    <w:rsid w:val="5ED25B2B"/>
    <w:rsid w:val="5EF999F3"/>
    <w:rsid w:val="5F5D0F52"/>
    <w:rsid w:val="6003D73D"/>
    <w:rsid w:val="60D3F159"/>
    <w:rsid w:val="613484BA"/>
    <w:rsid w:val="617D06FD"/>
    <w:rsid w:val="61E21629"/>
    <w:rsid w:val="62EC4AFD"/>
    <w:rsid w:val="638057C5"/>
    <w:rsid w:val="63BCF201"/>
    <w:rsid w:val="64193AA0"/>
    <w:rsid w:val="6449E7E5"/>
    <w:rsid w:val="6457F0AA"/>
    <w:rsid w:val="65C93538"/>
    <w:rsid w:val="65CAD640"/>
    <w:rsid w:val="65FD2599"/>
    <w:rsid w:val="66BDBA9A"/>
    <w:rsid w:val="6795C9BB"/>
    <w:rsid w:val="67AC0556"/>
    <w:rsid w:val="67DD29B9"/>
    <w:rsid w:val="67F3BEB5"/>
    <w:rsid w:val="68995BFA"/>
    <w:rsid w:val="68A820F2"/>
    <w:rsid w:val="68C27FBB"/>
    <w:rsid w:val="68D2A056"/>
    <w:rsid w:val="693DBE02"/>
    <w:rsid w:val="69A6EED1"/>
    <w:rsid w:val="6A6B3022"/>
    <w:rsid w:val="6B2FEA7F"/>
    <w:rsid w:val="6B37DD53"/>
    <w:rsid w:val="6B855644"/>
    <w:rsid w:val="6BBCF501"/>
    <w:rsid w:val="6BBD2C73"/>
    <w:rsid w:val="6C335506"/>
    <w:rsid w:val="6C403272"/>
    <w:rsid w:val="6C7150C1"/>
    <w:rsid w:val="6CC9D513"/>
    <w:rsid w:val="6CD170DF"/>
    <w:rsid w:val="6D15FA48"/>
    <w:rsid w:val="6D1996FA"/>
    <w:rsid w:val="6D664E9D"/>
    <w:rsid w:val="6D929691"/>
    <w:rsid w:val="6DA5BDFE"/>
    <w:rsid w:val="6E2906FB"/>
    <w:rsid w:val="6E79B113"/>
    <w:rsid w:val="6EE98C27"/>
    <w:rsid w:val="6EEC62D1"/>
    <w:rsid w:val="6F85D8A7"/>
    <w:rsid w:val="6F94FD9E"/>
    <w:rsid w:val="6FB91606"/>
    <w:rsid w:val="6FBF1D2E"/>
    <w:rsid w:val="70272D47"/>
    <w:rsid w:val="7076F3E7"/>
    <w:rsid w:val="70E3FDC9"/>
    <w:rsid w:val="719D5D6B"/>
    <w:rsid w:val="72450E11"/>
    <w:rsid w:val="7263E472"/>
    <w:rsid w:val="7322437F"/>
    <w:rsid w:val="73AD2587"/>
    <w:rsid w:val="74B3B0E2"/>
    <w:rsid w:val="758FCC9A"/>
    <w:rsid w:val="75DE2A1C"/>
    <w:rsid w:val="75E9ABB1"/>
    <w:rsid w:val="75FFC04E"/>
    <w:rsid w:val="763AE26F"/>
    <w:rsid w:val="76825E95"/>
    <w:rsid w:val="77871161"/>
    <w:rsid w:val="77F18458"/>
    <w:rsid w:val="77F7BDFF"/>
    <w:rsid w:val="780D145C"/>
    <w:rsid w:val="7846FABD"/>
    <w:rsid w:val="78786A5F"/>
    <w:rsid w:val="7878D2C2"/>
    <w:rsid w:val="791B7610"/>
    <w:rsid w:val="792E3AD7"/>
    <w:rsid w:val="79673228"/>
    <w:rsid w:val="79CD71A6"/>
    <w:rsid w:val="79FC8BEC"/>
    <w:rsid w:val="7A40F56D"/>
    <w:rsid w:val="7A4196BF"/>
    <w:rsid w:val="7A6DB6B6"/>
    <w:rsid w:val="7A8C2D87"/>
    <w:rsid w:val="7ADE40CC"/>
    <w:rsid w:val="7B6E208D"/>
    <w:rsid w:val="7C2B6F26"/>
    <w:rsid w:val="7CB1111C"/>
    <w:rsid w:val="7CB5D1F4"/>
    <w:rsid w:val="7E70C27D"/>
    <w:rsid w:val="7FA07F0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2C26"/>
  <w15:chartTrackingRefBased/>
  <w15:docId w15:val="{AB2E7416-90A0-4C13-BA5A-3B4D3B75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60"/>
    <w:pPr>
      <w:jc w:val="both"/>
    </w:pPr>
    <w:rPr>
      <w:sz w:val="22"/>
    </w:rPr>
  </w:style>
  <w:style w:type="paragraph" w:styleId="Heading1">
    <w:name w:val="heading 1"/>
    <w:basedOn w:val="Normal"/>
    <w:next w:val="Normal"/>
    <w:link w:val="Heading1Char"/>
    <w:uiPriority w:val="9"/>
    <w:qFormat/>
    <w:rsid w:val="00DF69E1"/>
    <w:pPr>
      <w:keepNext/>
      <w:keepLines/>
      <w:spacing w:before="160" w:after="160" w:line="240" w:lineRule="auto"/>
      <w:jc w:val="left"/>
      <w:outlineLvl w:val="0"/>
    </w:pPr>
    <w:rPr>
      <w:rFonts w:asciiTheme="majorHAnsi" w:eastAsiaTheme="majorEastAsia" w:hAnsiTheme="majorHAnsi" w:cstheme="majorBidi"/>
      <w:color w:val="1D1856" w:themeColor="text1"/>
      <w:sz w:val="40"/>
      <w:szCs w:val="36"/>
    </w:rPr>
  </w:style>
  <w:style w:type="paragraph" w:styleId="Heading2">
    <w:name w:val="heading 2"/>
    <w:basedOn w:val="Normal"/>
    <w:next w:val="Normal"/>
    <w:link w:val="Heading2Char"/>
    <w:autoRedefine/>
    <w:uiPriority w:val="9"/>
    <w:unhideWhenUsed/>
    <w:qFormat/>
    <w:rsid w:val="0008714B"/>
    <w:pPr>
      <w:keepNext/>
      <w:keepLines/>
      <w:pBdr>
        <w:bottom w:val="single" w:sz="8" w:space="1" w:color="498BFC" w:themeColor="accent1"/>
      </w:pBdr>
      <w:spacing w:before="200" w:line="276" w:lineRule="auto"/>
      <w:outlineLvl w:val="1"/>
    </w:pPr>
    <w:rPr>
      <w:rFonts w:asciiTheme="majorHAnsi" w:eastAsiaTheme="majorEastAsia" w:hAnsiTheme="majorHAnsi" w:cstheme="majorBidi"/>
      <w:bCs/>
      <w:color w:val="1D1856" w:themeColor="text1"/>
      <w:sz w:val="32"/>
      <w:szCs w:val="28"/>
    </w:rPr>
  </w:style>
  <w:style w:type="paragraph" w:styleId="Heading3">
    <w:name w:val="heading 3"/>
    <w:basedOn w:val="Normal"/>
    <w:next w:val="Normal"/>
    <w:link w:val="Heading3Char"/>
    <w:autoRedefine/>
    <w:uiPriority w:val="9"/>
    <w:unhideWhenUsed/>
    <w:qFormat/>
    <w:rsid w:val="00A55196"/>
    <w:pPr>
      <w:keepNext/>
      <w:keepLines/>
      <w:spacing w:before="80" w:after="80" w:line="276" w:lineRule="auto"/>
      <w:outlineLvl w:val="2"/>
    </w:pPr>
    <w:rPr>
      <w:rFonts w:asciiTheme="majorHAnsi" w:eastAsia="Times New Roman" w:hAnsiTheme="majorHAnsi" w:cstheme="majorBidi"/>
      <w:bCs/>
      <w:color w:val="045AEF" w:themeColor="text2" w:themeShade="BF"/>
      <w:sz w:val="28"/>
      <w:szCs w:val="22"/>
    </w:rPr>
  </w:style>
  <w:style w:type="paragraph" w:styleId="Heading4">
    <w:name w:val="heading 4"/>
    <w:basedOn w:val="Normal"/>
    <w:next w:val="Normal"/>
    <w:link w:val="Heading4Char"/>
    <w:uiPriority w:val="9"/>
    <w:unhideWhenUsed/>
    <w:qFormat/>
    <w:rsid w:val="00EA36F0"/>
    <w:pPr>
      <w:keepNext/>
      <w:keepLines/>
      <w:spacing w:before="80" w:after="80"/>
      <w:outlineLvl w:val="3"/>
    </w:pPr>
    <w:rPr>
      <w:rFonts w:asciiTheme="majorHAnsi" w:eastAsiaTheme="majorEastAsia" w:hAnsiTheme="majorHAnsi" w:cstheme="majorBidi"/>
      <w:color w:val="1D1856" w:themeColor="text1"/>
      <w:sz w:val="28"/>
      <w:szCs w:val="24"/>
    </w:rPr>
  </w:style>
  <w:style w:type="paragraph" w:styleId="Heading5">
    <w:name w:val="heading 5"/>
    <w:basedOn w:val="Normal"/>
    <w:next w:val="Normal"/>
    <w:link w:val="Heading5Char"/>
    <w:uiPriority w:val="9"/>
    <w:unhideWhenUsed/>
    <w:qFormat/>
    <w:rsid w:val="00EA36F0"/>
    <w:pPr>
      <w:keepNext/>
      <w:keepLines/>
      <w:spacing w:before="80" w:after="80"/>
      <w:outlineLvl w:val="4"/>
    </w:pPr>
    <w:rPr>
      <w:rFonts w:asciiTheme="majorHAnsi" w:eastAsiaTheme="majorEastAsia" w:hAnsiTheme="majorHAnsi" w:cstheme="majorBidi"/>
      <w:iCs/>
      <w:color w:val="045AEF" w:themeColor="text2" w:themeShade="BF"/>
      <w:sz w:val="24"/>
      <w:szCs w:val="22"/>
    </w:rPr>
  </w:style>
  <w:style w:type="paragraph" w:styleId="Heading6">
    <w:name w:val="heading 6"/>
    <w:basedOn w:val="Normal"/>
    <w:next w:val="Normal"/>
    <w:link w:val="Heading6Char"/>
    <w:uiPriority w:val="9"/>
    <w:unhideWhenUsed/>
    <w:qFormat/>
    <w:rsid w:val="00EA36F0"/>
    <w:pPr>
      <w:keepNext/>
      <w:keepLines/>
      <w:spacing w:before="80" w:after="80"/>
      <w:outlineLvl w:val="5"/>
    </w:pPr>
    <w:rPr>
      <w:rFonts w:asciiTheme="majorHAnsi" w:eastAsiaTheme="majorEastAsia" w:hAnsiTheme="majorHAnsi" w:cstheme="majorBidi"/>
      <w:color w:val="1D1856" w:themeColor="text1"/>
      <w:sz w:val="24"/>
    </w:rPr>
  </w:style>
  <w:style w:type="paragraph" w:styleId="Heading7">
    <w:name w:val="heading 7"/>
    <w:basedOn w:val="Normal"/>
    <w:next w:val="Normal"/>
    <w:link w:val="Heading7Char"/>
    <w:uiPriority w:val="9"/>
    <w:unhideWhenUsed/>
    <w:qFormat/>
    <w:rsid w:val="00EA36F0"/>
    <w:pPr>
      <w:keepNext/>
      <w:keepLines/>
      <w:spacing w:before="80" w:after="80"/>
      <w:jc w:val="left"/>
      <w:outlineLvl w:val="6"/>
    </w:pPr>
    <w:rPr>
      <w:rFonts w:asciiTheme="majorHAnsi" w:eastAsiaTheme="majorEastAsia" w:hAnsiTheme="majorHAnsi" w:cstheme="majorBidi"/>
      <w:iCs/>
      <w:smallCaps/>
      <w:color w:val="045AEF" w:themeColor="text2" w:themeShade="BF"/>
    </w:rPr>
  </w:style>
  <w:style w:type="paragraph" w:styleId="Heading8">
    <w:name w:val="heading 8"/>
    <w:basedOn w:val="Normal"/>
    <w:next w:val="Normal"/>
    <w:link w:val="Heading8Char"/>
    <w:uiPriority w:val="9"/>
    <w:unhideWhenUsed/>
    <w:qFormat/>
    <w:rsid w:val="00EA36F0"/>
    <w:pPr>
      <w:keepNext/>
      <w:keepLines/>
      <w:spacing w:before="80" w:after="80"/>
      <w:jc w:val="left"/>
      <w:outlineLvl w:val="7"/>
    </w:pPr>
    <w:rPr>
      <w:rFonts w:asciiTheme="majorHAnsi" w:eastAsiaTheme="majorEastAsia" w:hAnsiTheme="majorHAnsi" w:cstheme="majorBidi"/>
      <w:smallCaps/>
      <w:color w:val="1D1856" w:themeColor="text1"/>
    </w:rPr>
  </w:style>
  <w:style w:type="paragraph" w:styleId="Heading9">
    <w:name w:val="heading 9"/>
    <w:basedOn w:val="Normal"/>
    <w:next w:val="Normal"/>
    <w:link w:val="Heading9Char"/>
    <w:uiPriority w:val="9"/>
    <w:unhideWhenUsed/>
    <w:rsid w:val="00EA36F0"/>
    <w:pPr>
      <w:keepNext/>
      <w:keepLines/>
      <w:spacing w:before="80" w:after="80"/>
      <w:outlineLvl w:val="8"/>
    </w:pPr>
    <w:rPr>
      <w:rFonts w:asciiTheme="majorHAnsi" w:eastAsiaTheme="majorEastAsia" w:hAnsiTheme="majorHAnsi" w:cstheme="majorBidi"/>
      <w:iCs/>
      <w:smallCaps/>
      <w:color w:val="4136C2"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E1"/>
    <w:rPr>
      <w:rFonts w:asciiTheme="majorHAnsi" w:eastAsiaTheme="majorEastAsia" w:hAnsiTheme="majorHAnsi" w:cstheme="majorBidi"/>
      <w:color w:val="1D1856" w:themeColor="text1"/>
      <w:sz w:val="40"/>
      <w:szCs w:val="36"/>
    </w:rPr>
  </w:style>
  <w:style w:type="paragraph" w:styleId="IntenseQuote">
    <w:name w:val="Intense Quote"/>
    <w:basedOn w:val="Normal"/>
    <w:next w:val="Normal"/>
    <w:link w:val="IntenseQuoteChar"/>
    <w:uiPriority w:val="30"/>
    <w:qFormat/>
    <w:rsid w:val="00B27105"/>
    <w:pPr>
      <w:spacing w:before="100" w:beforeAutospacing="1" w:after="240"/>
      <w:ind w:left="864" w:right="864"/>
      <w:jc w:val="center"/>
    </w:pPr>
    <w:rPr>
      <w:rFonts w:asciiTheme="majorHAnsi" w:eastAsiaTheme="majorEastAsia" w:hAnsiTheme="majorHAnsi" w:cstheme="majorBidi"/>
      <w:color w:val="498BFC" w:themeColor="accent1"/>
      <w:sz w:val="28"/>
      <w:szCs w:val="28"/>
    </w:rPr>
  </w:style>
  <w:style w:type="character" w:customStyle="1" w:styleId="IntenseQuoteChar">
    <w:name w:val="Intense Quote Char"/>
    <w:basedOn w:val="DefaultParagraphFont"/>
    <w:link w:val="IntenseQuote"/>
    <w:uiPriority w:val="30"/>
    <w:rsid w:val="00B27105"/>
    <w:rPr>
      <w:rFonts w:asciiTheme="majorHAnsi" w:eastAsiaTheme="majorEastAsia" w:hAnsiTheme="majorHAnsi" w:cstheme="majorBidi"/>
      <w:color w:val="498BFC" w:themeColor="accent1"/>
      <w:sz w:val="28"/>
      <w:szCs w:val="28"/>
    </w:rPr>
  </w:style>
  <w:style w:type="character" w:customStyle="1" w:styleId="Heading2Char">
    <w:name w:val="Heading 2 Char"/>
    <w:basedOn w:val="DefaultParagraphFont"/>
    <w:link w:val="Heading2"/>
    <w:uiPriority w:val="9"/>
    <w:rsid w:val="0008714B"/>
    <w:rPr>
      <w:rFonts w:asciiTheme="majorHAnsi" w:eastAsiaTheme="majorEastAsia" w:hAnsiTheme="majorHAnsi" w:cstheme="majorBidi"/>
      <w:bCs/>
      <w:color w:val="1D1856" w:themeColor="text1"/>
      <w:sz w:val="32"/>
      <w:szCs w:val="28"/>
    </w:rPr>
  </w:style>
  <w:style w:type="character" w:customStyle="1" w:styleId="Heading3Char">
    <w:name w:val="Heading 3 Char"/>
    <w:basedOn w:val="DefaultParagraphFont"/>
    <w:link w:val="Heading3"/>
    <w:uiPriority w:val="9"/>
    <w:rsid w:val="00A55196"/>
    <w:rPr>
      <w:rFonts w:asciiTheme="majorHAnsi" w:eastAsia="Times New Roman" w:hAnsiTheme="majorHAnsi" w:cstheme="majorBidi"/>
      <w:bCs/>
      <w:color w:val="045AEF" w:themeColor="text2" w:themeShade="BF"/>
      <w:sz w:val="28"/>
      <w:szCs w:val="22"/>
    </w:rPr>
  </w:style>
  <w:style w:type="character" w:customStyle="1" w:styleId="Heading4Char">
    <w:name w:val="Heading 4 Char"/>
    <w:basedOn w:val="DefaultParagraphFont"/>
    <w:link w:val="Heading4"/>
    <w:uiPriority w:val="9"/>
    <w:rsid w:val="00EA36F0"/>
    <w:rPr>
      <w:rFonts w:asciiTheme="majorHAnsi" w:eastAsiaTheme="majorEastAsia" w:hAnsiTheme="majorHAnsi" w:cstheme="majorBidi"/>
      <w:color w:val="1D1856" w:themeColor="text1"/>
      <w:sz w:val="28"/>
      <w:szCs w:val="24"/>
    </w:rPr>
  </w:style>
  <w:style w:type="character" w:customStyle="1" w:styleId="Heading5Char">
    <w:name w:val="Heading 5 Char"/>
    <w:basedOn w:val="DefaultParagraphFont"/>
    <w:link w:val="Heading5"/>
    <w:uiPriority w:val="9"/>
    <w:rsid w:val="00EA36F0"/>
    <w:rPr>
      <w:rFonts w:asciiTheme="majorHAnsi" w:eastAsiaTheme="majorEastAsia" w:hAnsiTheme="majorHAnsi" w:cstheme="majorBidi"/>
      <w:iCs/>
      <w:color w:val="045AEF" w:themeColor="text2" w:themeShade="BF"/>
      <w:sz w:val="24"/>
      <w:szCs w:val="22"/>
    </w:rPr>
  </w:style>
  <w:style w:type="character" w:customStyle="1" w:styleId="Heading6Char">
    <w:name w:val="Heading 6 Char"/>
    <w:basedOn w:val="DefaultParagraphFont"/>
    <w:link w:val="Heading6"/>
    <w:uiPriority w:val="9"/>
    <w:rsid w:val="00EA36F0"/>
    <w:rPr>
      <w:rFonts w:asciiTheme="majorHAnsi" w:eastAsiaTheme="majorEastAsia" w:hAnsiTheme="majorHAnsi" w:cstheme="majorBidi"/>
      <w:color w:val="1D1856" w:themeColor="text1"/>
      <w:sz w:val="24"/>
    </w:rPr>
  </w:style>
  <w:style w:type="character" w:customStyle="1" w:styleId="Heading7Char">
    <w:name w:val="Heading 7 Char"/>
    <w:basedOn w:val="DefaultParagraphFont"/>
    <w:link w:val="Heading7"/>
    <w:uiPriority w:val="9"/>
    <w:rsid w:val="00EA36F0"/>
    <w:rPr>
      <w:rFonts w:asciiTheme="majorHAnsi" w:eastAsiaTheme="majorEastAsia" w:hAnsiTheme="majorHAnsi" w:cstheme="majorBidi"/>
      <w:iCs/>
      <w:smallCaps/>
      <w:color w:val="045AEF" w:themeColor="text2" w:themeShade="BF"/>
      <w:sz w:val="22"/>
    </w:rPr>
  </w:style>
  <w:style w:type="character" w:customStyle="1" w:styleId="Heading8Char">
    <w:name w:val="Heading 8 Char"/>
    <w:basedOn w:val="DefaultParagraphFont"/>
    <w:link w:val="Heading8"/>
    <w:uiPriority w:val="9"/>
    <w:rsid w:val="00EA36F0"/>
    <w:rPr>
      <w:rFonts w:asciiTheme="majorHAnsi" w:eastAsiaTheme="majorEastAsia" w:hAnsiTheme="majorHAnsi" w:cstheme="majorBidi"/>
      <w:smallCaps/>
      <w:color w:val="1D1856" w:themeColor="text1"/>
      <w:sz w:val="22"/>
    </w:rPr>
  </w:style>
  <w:style w:type="character" w:customStyle="1" w:styleId="Heading9Char">
    <w:name w:val="Heading 9 Char"/>
    <w:basedOn w:val="DefaultParagraphFont"/>
    <w:link w:val="Heading9"/>
    <w:uiPriority w:val="9"/>
    <w:rsid w:val="00EA36F0"/>
    <w:rPr>
      <w:rFonts w:asciiTheme="majorHAnsi" w:eastAsiaTheme="majorEastAsia" w:hAnsiTheme="majorHAnsi" w:cstheme="majorBidi"/>
      <w:iCs/>
      <w:smallCaps/>
      <w:color w:val="4136C2" w:themeColor="text1" w:themeTint="A6"/>
      <w:sz w:val="22"/>
    </w:rPr>
  </w:style>
  <w:style w:type="paragraph" w:styleId="Caption">
    <w:name w:val="caption"/>
    <w:basedOn w:val="Normal"/>
    <w:next w:val="Normal"/>
    <w:uiPriority w:val="35"/>
    <w:semiHidden/>
    <w:unhideWhenUsed/>
    <w:qFormat/>
    <w:rsid w:val="00B27105"/>
    <w:pPr>
      <w:spacing w:line="240" w:lineRule="auto"/>
    </w:pPr>
    <w:rPr>
      <w:b/>
      <w:bCs/>
      <w:color w:val="372EA4" w:themeColor="text1" w:themeTint="BF"/>
      <w:sz w:val="20"/>
      <w:szCs w:val="20"/>
    </w:rPr>
  </w:style>
  <w:style w:type="paragraph" w:styleId="Title">
    <w:name w:val="Title"/>
    <w:basedOn w:val="Normal"/>
    <w:next w:val="Normal"/>
    <w:link w:val="TitleChar"/>
    <w:uiPriority w:val="10"/>
    <w:qFormat/>
    <w:rsid w:val="00DF69E1"/>
    <w:pPr>
      <w:spacing w:before="160" w:after="160" w:line="240" w:lineRule="auto"/>
      <w:contextualSpacing/>
    </w:pPr>
    <w:rPr>
      <w:rFonts w:asciiTheme="majorHAnsi" w:eastAsiaTheme="majorEastAsia" w:hAnsiTheme="majorHAnsi" w:cstheme="majorBidi"/>
      <w:color w:val="045AEF" w:themeColor="text2" w:themeShade="BF"/>
      <w:spacing w:val="-10"/>
      <w:kern w:val="28"/>
      <w:sz w:val="40"/>
      <w:szCs w:val="56"/>
    </w:rPr>
  </w:style>
  <w:style w:type="character" w:customStyle="1" w:styleId="TitleChar">
    <w:name w:val="Title Char"/>
    <w:basedOn w:val="DefaultParagraphFont"/>
    <w:link w:val="Title"/>
    <w:uiPriority w:val="10"/>
    <w:rsid w:val="00DF69E1"/>
    <w:rPr>
      <w:rFonts w:asciiTheme="majorHAnsi" w:eastAsiaTheme="majorEastAsia" w:hAnsiTheme="majorHAnsi" w:cstheme="majorBidi"/>
      <w:color w:val="045AEF" w:themeColor="text2" w:themeShade="BF"/>
      <w:spacing w:val="-10"/>
      <w:kern w:val="28"/>
      <w:sz w:val="40"/>
      <w:szCs w:val="56"/>
    </w:rPr>
  </w:style>
  <w:style w:type="paragraph" w:styleId="Subtitle">
    <w:name w:val="Subtitle"/>
    <w:basedOn w:val="Normal"/>
    <w:next w:val="Normal"/>
    <w:link w:val="SubtitleChar"/>
    <w:uiPriority w:val="11"/>
    <w:rsid w:val="00D85CE7"/>
    <w:pPr>
      <w:numPr>
        <w:ilvl w:val="1"/>
      </w:numPr>
      <w:spacing w:after="160"/>
    </w:pPr>
    <w:rPr>
      <w:rFonts w:asciiTheme="majorHAnsi" w:hAnsiTheme="majorHAnsi"/>
      <w:color w:val="045AEF" w:themeColor="accent1" w:themeShade="BF"/>
      <w:spacing w:val="15"/>
      <w:szCs w:val="22"/>
    </w:rPr>
  </w:style>
  <w:style w:type="character" w:customStyle="1" w:styleId="SubtitleChar">
    <w:name w:val="Subtitle Char"/>
    <w:basedOn w:val="DefaultParagraphFont"/>
    <w:link w:val="Subtitle"/>
    <w:uiPriority w:val="11"/>
    <w:rsid w:val="00D85CE7"/>
    <w:rPr>
      <w:rFonts w:asciiTheme="majorHAnsi" w:hAnsiTheme="majorHAnsi"/>
      <w:color w:val="045AEF" w:themeColor="accent1" w:themeShade="BF"/>
      <w:spacing w:val="15"/>
      <w:sz w:val="22"/>
      <w:szCs w:val="22"/>
    </w:rPr>
  </w:style>
  <w:style w:type="character" w:styleId="Strong">
    <w:name w:val="Strong"/>
    <w:basedOn w:val="DefaultParagraphFont"/>
    <w:uiPriority w:val="22"/>
    <w:qFormat/>
    <w:rsid w:val="00B27105"/>
    <w:rPr>
      <w:rFonts w:ascii="Roboto" w:hAnsi="Roboto"/>
      <w:b/>
      <w:bCs/>
    </w:rPr>
  </w:style>
  <w:style w:type="character" w:styleId="Emphasis">
    <w:name w:val="Emphasis"/>
    <w:basedOn w:val="DefaultParagraphFont"/>
    <w:uiPriority w:val="20"/>
    <w:qFormat/>
    <w:rsid w:val="00F82021"/>
    <w:rPr>
      <w:rFonts w:ascii="Roboto" w:hAnsi="Roboto"/>
      <w:b/>
      <w:i/>
      <w:iCs/>
    </w:rPr>
  </w:style>
  <w:style w:type="paragraph" w:styleId="NoSpacing">
    <w:name w:val="No Spacing"/>
    <w:uiPriority w:val="1"/>
    <w:qFormat/>
    <w:rsid w:val="00B27105"/>
    <w:pPr>
      <w:spacing w:after="0" w:line="240" w:lineRule="auto"/>
    </w:pPr>
  </w:style>
  <w:style w:type="paragraph" w:styleId="Quote">
    <w:name w:val="Quote"/>
    <w:basedOn w:val="Normal"/>
    <w:next w:val="Normal"/>
    <w:link w:val="QuoteChar"/>
    <w:uiPriority w:val="29"/>
    <w:qFormat/>
    <w:rsid w:val="00B2710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7105"/>
    <w:rPr>
      <w:rFonts w:ascii="Roboto" w:hAnsi="Roboto"/>
      <w:i/>
      <w:iCs/>
    </w:rPr>
  </w:style>
  <w:style w:type="character" w:styleId="SubtleEmphasis">
    <w:name w:val="Subtle Emphasis"/>
    <w:basedOn w:val="DefaultParagraphFont"/>
    <w:uiPriority w:val="19"/>
    <w:qFormat/>
    <w:rsid w:val="00F82021"/>
    <w:rPr>
      <w:rFonts w:asciiTheme="minorHAnsi" w:hAnsiTheme="minorHAnsi"/>
      <w:i/>
      <w:iCs/>
      <w:caps w:val="0"/>
      <w:smallCaps w:val="0"/>
      <w:strike w:val="0"/>
      <w:dstrike w:val="0"/>
      <w:vanish w:val="0"/>
      <w:color w:val="auto"/>
      <w:vertAlign w:val="baseline"/>
    </w:rPr>
  </w:style>
  <w:style w:type="character" w:styleId="IntenseEmphasis">
    <w:name w:val="Intense Emphasis"/>
    <w:basedOn w:val="DefaultParagraphFont"/>
    <w:uiPriority w:val="21"/>
    <w:qFormat/>
    <w:rsid w:val="00F82021"/>
    <w:rPr>
      <w:rFonts w:ascii="Roboto" w:hAnsi="Roboto"/>
      <w:b/>
      <w:bCs/>
      <w:i/>
      <w:iCs/>
    </w:rPr>
  </w:style>
  <w:style w:type="character" w:styleId="SubtleReference">
    <w:name w:val="Subtle Reference"/>
    <w:basedOn w:val="DefaultParagraphFont"/>
    <w:uiPriority w:val="31"/>
    <w:qFormat/>
    <w:rsid w:val="00B27105"/>
    <w:rPr>
      <w:rFonts w:ascii="Roboto" w:hAnsi="Roboto"/>
      <w:smallCaps/>
      <w:color w:val="372EA4" w:themeColor="text1" w:themeTint="BF"/>
    </w:rPr>
  </w:style>
  <w:style w:type="character" w:styleId="IntenseReference">
    <w:name w:val="Intense Reference"/>
    <w:basedOn w:val="DefaultParagraphFont"/>
    <w:uiPriority w:val="32"/>
    <w:qFormat/>
    <w:rsid w:val="00B27105"/>
    <w:rPr>
      <w:rFonts w:ascii="Roboto" w:hAnsi="Roboto"/>
      <w:b/>
      <w:bCs/>
      <w:smallCaps/>
      <w:u w:val="single"/>
    </w:rPr>
  </w:style>
  <w:style w:type="character" w:styleId="BookTitle">
    <w:name w:val="Book Title"/>
    <w:basedOn w:val="DefaultParagraphFont"/>
    <w:uiPriority w:val="33"/>
    <w:qFormat/>
    <w:rsid w:val="00B27105"/>
    <w:rPr>
      <w:rFonts w:ascii="Roboto" w:hAnsi="Roboto"/>
      <w:b/>
      <w:bCs/>
      <w:smallCaps/>
    </w:rPr>
  </w:style>
  <w:style w:type="paragraph" w:styleId="TOCHeading">
    <w:name w:val="TOC Heading"/>
    <w:basedOn w:val="Heading1"/>
    <w:next w:val="Normal"/>
    <w:uiPriority w:val="39"/>
    <w:semiHidden/>
    <w:unhideWhenUsed/>
    <w:qFormat/>
    <w:rsid w:val="00B27105"/>
    <w:pPr>
      <w:outlineLvl w:val="9"/>
    </w:pPr>
  </w:style>
  <w:style w:type="paragraph" w:styleId="ListParagraph">
    <w:name w:val="List Paragraph"/>
    <w:basedOn w:val="Default"/>
    <w:uiPriority w:val="34"/>
    <w:qFormat/>
    <w:rsid w:val="00F82021"/>
    <w:pPr>
      <w:ind w:left="624" w:hanging="624"/>
      <w:contextualSpacing/>
    </w:pPr>
    <w:rPr>
      <w:rFonts w:eastAsiaTheme="minorHAnsi"/>
      <w:sz w:val="22"/>
      <w:szCs w:val="22"/>
    </w:rPr>
  </w:style>
  <w:style w:type="paragraph" w:customStyle="1" w:styleId="Mrk">
    <w:name w:val="Märk"/>
    <w:basedOn w:val="Normal"/>
    <w:rsid w:val="00F82021"/>
    <w:pPr>
      <w:spacing w:after="160" w:line="240" w:lineRule="exact"/>
    </w:pPr>
    <w:rPr>
      <w:rFonts w:eastAsia="Times New Roman" w:cs="Tahoma"/>
      <w:sz w:val="20"/>
      <w:szCs w:val="20"/>
      <w:lang w:val="en-US"/>
    </w:rPr>
  </w:style>
  <w:style w:type="paragraph" w:customStyle="1" w:styleId="Default">
    <w:name w:val="Default"/>
    <w:rsid w:val="00FA3AA1"/>
    <w:pPr>
      <w:autoSpaceDE w:val="0"/>
      <w:autoSpaceDN w:val="0"/>
      <w:adjustRightInd w:val="0"/>
      <w:spacing w:after="0" w:line="240" w:lineRule="auto"/>
      <w:jc w:val="both"/>
    </w:pPr>
    <w:rPr>
      <w:rFonts w:eastAsia="Calibri" w:cs="Times New Roman"/>
      <w:color w:val="000000"/>
      <w:sz w:val="24"/>
      <w:szCs w:val="24"/>
      <w:lang w:eastAsia="et-EE"/>
    </w:rPr>
  </w:style>
  <w:style w:type="character" w:styleId="CommentReference">
    <w:name w:val="annotation reference"/>
    <w:basedOn w:val="DefaultParagraphFont"/>
    <w:uiPriority w:val="99"/>
    <w:semiHidden/>
    <w:unhideWhenUsed/>
    <w:rsid w:val="00E20AFF"/>
    <w:rPr>
      <w:rFonts w:ascii="Roboto" w:hAnsi="Roboto"/>
      <w:sz w:val="16"/>
      <w:szCs w:val="16"/>
    </w:rPr>
  </w:style>
  <w:style w:type="paragraph" w:styleId="CommentSubject">
    <w:name w:val="annotation subject"/>
    <w:basedOn w:val="Normal"/>
    <w:next w:val="Normal"/>
    <w:link w:val="CommentSubjectChar"/>
    <w:uiPriority w:val="99"/>
    <w:semiHidden/>
    <w:unhideWhenUsed/>
    <w:rsid w:val="00A40A0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40A07"/>
    <w:rPr>
      <w:rFonts w:ascii="Roboto" w:hAnsi="Roboto"/>
      <w:b/>
      <w:bCs/>
      <w:sz w:val="20"/>
      <w:szCs w:val="20"/>
    </w:rPr>
  </w:style>
  <w:style w:type="character" w:styleId="Hyperlink">
    <w:name w:val="Hyperlink"/>
    <w:basedOn w:val="DefaultParagraphFont"/>
    <w:uiPriority w:val="99"/>
    <w:unhideWhenUsed/>
    <w:rsid w:val="00EA7DC4"/>
    <w:rPr>
      <w:rFonts w:ascii="Roboto" w:hAnsi="Roboto"/>
      <w:color w:val="045AEF" w:themeColor="text2" w:themeShade="BF"/>
      <w:u w:val="single"/>
    </w:rPr>
  </w:style>
  <w:style w:type="character" w:customStyle="1" w:styleId="Lahendamatamainimine1">
    <w:name w:val="Lahendamata mainimine1"/>
    <w:basedOn w:val="DefaultParagraphFont"/>
    <w:uiPriority w:val="99"/>
    <w:semiHidden/>
    <w:unhideWhenUsed/>
    <w:rsid w:val="0073260D"/>
    <w:rPr>
      <w:rFonts w:ascii="Roboto" w:hAnsi="Roboto"/>
      <w:color w:val="605E5C"/>
      <w:shd w:val="clear" w:color="auto" w:fill="E1DFDD"/>
    </w:rPr>
  </w:style>
  <w:style w:type="paragraph" w:styleId="Header">
    <w:name w:val="header"/>
    <w:basedOn w:val="Normal"/>
    <w:link w:val="HeaderChar"/>
    <w:uiPriority w:val="99"/>
    <w:unhideWhenUsed/>
    <w:rsid w:val="00F82021"/>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F82021"/>
    <w:rPr>
      <w:rFonts w:cs="Times New Roman (Body CS)"/>
      <w:sz w:val="16"/>
    </w:rPr>
  </w:style>
  <w:style w:type="paragraph" w:styleId="Footer">
    <w:name w:val="footer"/>
    <w:basedOn w:val="Normal"/>
    <w:link w:val="FooterChar"/>
    <w:uiPriority w:val="99"/>
    <w:unhideWhenUsed/>
    <w:rsid w:val="00506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38E"/>
    <w:rPr>
      <w:rFonts w:ascii="Roboto" w:hAnsi="Roboto"/>
    </w:rPr>
  </w:style>
  <w:style w:type="character" w:styleId="PageNumber">
    <w:name w:val="page number"/>
    <w:basedOn w:val="DefaultParagraphFont"/>
    <w:rsid w:val="001C5DF0"/>
    <w:rPr>
      <w:rFonts w:ascii="Roboto" w:hAnsi="Roboto"/>
      <w:sz w:val="18"/>
    </w:rPr>
  </w:style>
  <w:style w:type="table" w:styleId="TableGrid">
    <w:name w:val="Table Grid"/>
    <w:basedOn w:val="TableNormal"/>
    <w:uiPriority w:val="39"/>
    <w:rsid w:val="003E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CFC"/>
    <w:pPr>
      <w:spacing w:after="0" w:line="240" w:lineRule="auto"/>
    </w:pPr>
  </w:style>
  <w:style w:type="paragraph" w:styleId="BalloonText">
    <w:name w:val="Balloon Text"/>
    <w:basedOn w:val="Normal"/>
    <w:link w:val="BalloonTextChar"/>
    <w:uiPriority w:val="99"/>
    <w:semiHidden/>
    <w:unhideWhenUsed/>
    <w:rsid w:val="00881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2"/>
    <w:rPr>
      <w:rFonts w:ascii="Segoe UI" w:hAnsi="Segoe UI" w:cs="Segoe UI"/>
      <w:sz w:val="18"/>
      <w:szCs w:val="18"/>
    </w:rPr>
  </w:style>
  <w:style w:type="table" w:styleId="GridTable1Light-Accent1">
    <w:name w:val="Grid Table 1 Light Accent 1"/>
    <w:basedOn w:val="TableNormal"/>
    <w:uiPriority w:val="46"/>
    <w:rsid w:val="002274D3"/>
    <w:pPr>
      <w:spacing w:after="0" w:line="240" w:lineRule="auto"/>
    </w:pPr>
    <w:tblPr>
      <w:tblStyleRowBandSize w:val="1"/>
      <w:tblStyleColBandSize w:val="1"/>
      <w:tblBorders>
        <w:top w:val="single" w:sz="4" w:space="0" w:color="B6D0FD" w:themeColor="accent1" w:themeTint="66"/>
        <w:left w:val="single" w:sz="4" w:space="0" w:color="B6D0FD" w:themeColor="accent1" w:themeTint="66"/>
        <w:bottom w:val="single" w:sz="4" w:space="0" w:color="B6D0FD" w:themeColor="accent1" w:themeTint="66"/>
        <w:right w:val="single" w:sz="4" w:space="0" w:color="B6D0FD" w:themeColor="accent1" w:themeTint="66"/>
        <w:insideH w:val="single" w:sz="4" w:space="0" w:color="B6D0FD" w:themeColor="accent1" w:themeTint="66"/>
        <w:insideV w:val="single" w:sz="4" w:space="0" w:color="B6D0FD" w:themeColor="accent1" w:themeTint="66"/>
      </w:tblBorders>
    </w:tblPr>
    <w:tblStylePr w:type="firstRow">
      <w:rPr>
        <w:b/>
        <w:bCs/>
      </w:rPr>
      <w:tblPr/>
      <w:tcPr>
        <w:tcBorders>
          <w:bottom w:val="single" w:sz="12" w:space="0" w:color="91B9FD" w:themeColor="accent1" w:themeTint="99"/>
        </w:tcBorders>
      </w:tcPr>
    </w:tblStylePr>
    <w:tblStylePr w:type="lastRow">
      <w:rPr>
        <w:b/>
        <w:bCs/>
      </w:rPr>
      <w:tblPr/>
      <w:tcPr>
        <w:tcBorders>
          <w:top w:val="double" w:sz="2" w:space="0" w:color="91B9FD" w:themeColor="accent1" w:themeTint="99"/>
        </w:tcBorders>
      </w:tcPr>
    </w:tblStylePr>
    <w:tblStylePr w:type="firstCol">
      <w:rPr>
        <w:b/>
        <w:bCs/>
      </w:rPr>
    </w:tblStylePr>
    <w:tblStylePr w:type="lastCol">
      <w:rPr>
        <w:b/>
        <w:bCs/>
      </w:rPr>
    </w:tblStylePr>
  </w:style>
  <w:style w:type="paragraph" w:customStyle="1" w:styleId="Tpploend">
    <w:name w:val="Täpploend"/>
    <w:basedOn w:val="Normal"/>
    <w:link w:val="TpploendMrk"/>
    <w:qFormat/>
    <w:rsid w:val="00032BBE"/>
    <w:pPr>
      <w:numPr>
        <w:numId w:val="1"/>
      </w:numPr>
      <w:spacing w:after="40"/>
      <w:mirrorIndents/>
    </w:pPr>
    <w:rPr>
      <w:rFonts w:eastAsiaTheme="majorEastAsia" w:cstheme="majorBidi"/>
      <w:szCs w:val="20"/>
    </w:rPr>
  </w:style>
  <w:style w:type="numbering" w:customStyle="1" w:styleId="CurrentList1">
    <w:name w:val="Current List1"/>
    <w:uiPriority w:val="99"/>
    <w:rsid w:val="00A81314"/>
    <w:pPr>
      <w:numPr>
        <w:numId w:val="2"/>
      </w:numPr>
    </w:pPr>
  </w:style>
  <w:style w:type="table" w:styleId="TableGridLight">
    <w:name w:val="Grid Table Light"/>
    <w:basedOn w:val="TableNormal"/>
    <w:uiPriority w:val="40"/>
    <w:rsid w:val="00A813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813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1314"/>
    <w:pPr>
      <w:spacing w:after="0" w:line="240" w:lineRule="auto"/>
    </w:pPr>
    <w:tblPr>
      <w:tblStyleRowBandSize w:val="1"/>
      <w:tblStyleColBandSize w:val="1"/>
      <w:tblBorders>
        <w:top w:val="single" w:sz="4" w:space="0" w:color="6A61D3" w:themeColor="text1" w:themeTint="80"/>
        <w:bottom w:val="single" w:sz="4" w:space="0" w:color="6A61D3" w:themeColor="text1" w:themeTint="80"/>
      </w:tblBorders>
    </w:tblPr>
    <w:tblStylePr w:type="firstRow">
      <w:rPr>
        <w:b/>
        <w:bCs/>
      </w:rPr>
      <w:tblPr/>
      <w:tcPr>
        <w:tcBorders>
          <w:bottom w:val="single" w:sz="4" w:space="0" w:color="6A61D3" w:themeColor="text1" w:themeTint="80"/>
        </w:tcBorders>
      </w:tcPr>
    </w:tblStylePr>
    <w:tblStylePr w:type="lastRow">
      <w:rPr>
        <w:b/>
        <w:bCs/>
      </w:rPr>
      <w:tblPr/>
      <w:tcPr>
        <w:tcBorders>
          <w:top w:val="single" w:sz="4" w:space="0" w:color="6A61D3" w:themeColor="text1" w:themeTint="80"/>
        </w:tcBorders>
      </w:tcPr>
    </w:tblStylePr>
    <w:tblStylePr w:type="firstCol">
      <w:rPr>
        <w:b/>
        <w:bCs/>
      </w:rPr>
    </w:tblStylePr>
    <w:tblStylePr w:type="lastCol">
      <w:rPr>
        <w:b/>
        <w:bCs/>
      </w:rPr>
    </w:tblStylePr>
    <w:tblStylePr w:type="band1Vert">
      <w:tblPr/>
      <w:tcPr>
        <w:tcBorders>
          <w:left w:val="single" w:sz="4" w:space="0" w:color="6A61D3" w:themeColor="text1" w:themeTint="80"/>
          <w:right w:val="single" w:sz="4" w:space="0" w:color="6A61D3" w:themeColor="text1" w:themeTint="80"/>
        </w:tcBorders>
      </w:tcPr>
    </w:tblStylePr>
    <w:tblStylePr w:type="band2Vert">
      <w:tblPr/>
      <w:tcPr>
        <w:tcBorders>
          <w:left w:val="single" w:sz="4" w:space="0" w:color="6A61D3" w:themeColor="text1" w:themeTint="80"/>
          <w:right w:val="single" w:sz="4" w:space="0" w:color="6A61D3" w:themeColor="text1" w:themeTint="80"/>
        </w:tcBorders>
      </w:tcPr>
    </w:tblStylePr>
    <w:tblStylePr w:type="band1Horz">
      <w:tblPr/>
      <w:tcPr>
        <w:tcBorders>
          <w:top w:val="single" w:sz="4" w:space="0" w:color="6A61D3" w:themeColor="text1" w:themeTint="80"/>
          <w:bottom w:val="single" w:sz="4" w:space="0" w:color="6A61D3" w:themeColor="text1" w:themeTint="80"/>
        </w:tcBorders>
      </w:tcPr>
    </w:tblStylePr>
  </w:style>
  <w:style w:type="table" w:styleId="PlainTable3">
    <w:name w:val="Plain Table 3"/>
    <w:basedOn w:val="TableNormal"/>
    <w:uiPriority w:val="43"/>
    <w:rsid w:val="00A81314"/>
    <w:pPr>
      <w:spacing w:after="0" w:line="240" w:lineRule="auto"/>
    </w:pPr>
    <w:tblPr>
      <w:tblStyleRowBandSize w:val="1"/>
      <w:tblStyleColBandSize w:val="1"/>
    </w:tblPr>
    <w:tblStylePr w:type="firstRow">
      <w:rPr>
        <w:b/>
        <w:bCs/>
        <w:caps/>
      </w:rPr>
      <w:tblPr/>
      <w:tcPr>
        <w:tcBorders>
          <w:bottom w:val="single" w:sz="4" w:space="0" w:color="6A61D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A61D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A81314"/>
    <w:pPr>
      <w:spacing w:after="0" w:line="240" w:lineRule="auto"/>
    </w:pPr>
    <w:tblPr>
      <w:tblStyleRowBandSize w:val="1"/>
      <w:tblStyleColBandSize w:val="1"/>
      <w:tblBorders>
        <w:top w:val="single" w:sz="2" w:space="0" w:color="91B9FD" w:themeColor="accent1" w:themeTint="99"/>
        <w:bottom w:val="single" w:sz="2" w:space="0" w:color="91B9FD" w:themeColor="accent1" w:themeTint="99"/>
        <w:insideH w:val="single" w:sz="2" w:space="0" w:color="91B9FD" w:themeColor="accent1" w:themeTint="99"/>
        <w:insideV w:val="single" w:sz="2" w:space="0" w:color="91B9FD" w:themeColor="accent1" w:themeTint="99"/>
      </w:tblBorders>
    </w:tblPr>
    <w:tblStylePr w:type="firstRow">
      <w:rPr>
        <w:b/>
        <w:bCs/>
      </w:rPr>
      <w:tblPr/>
      <w:tcPr>
        <w:tcBorders>
          <w:top w:val="nil"/>
          <w:bottom w:val="single" w:sz="12" w:space="0" w:color="91B9FD" w:themeColor="accent1" w:themeTint="99"/>
          <w:insideH w:val="nil"/>
          <w:insideV w:val="nil"/>
        </w:tcBorders>
        <w:shd w:val="clear" w:color="auto" w:fill="FFFFFF" w:themeFill="background1"/>
      </w:tcPr>
    </w:tblStylePr>
    <w:tblStylePr w:type="lastRow">
      <w:rPr>
        <w:b/>
        <w:bCs/>
      </w:rPr>
      <w:tblPr/>
      <w:tcPr>
        <w:tcBorders>
          <w:top w:val="double" w:sz="2" w:space="0" w:color="91B9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3-Accent1">
    <w:name w:val="Grid Table 3 Accent 1"/>
    <w:basedOn w:val="TableNormal"/>
    <w:uiPriority w:val="48"/>
    <w:rsid w:val="00A81314"/>
    <w:pPr>
      <w:spacing w:after="0" w:line="240" w:lineRule="auto"/>
    </w:pPr>
    <w:tblPr>
      <w:tblStyleRowBandSize w:val="1"/>
      <w:tblStyleColBandSize w:val="1"/>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5Dark-Accent1">
    <w:name w:val="Grid Table 5 Dark Accent 1"/>
    <w:basedOn w:val="TableNormal"/>
    <w:uiPriority w:val="50"/>
    <w:rsid w:val="00A81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8BF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8BF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8BF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8BFC" w:themeFill="accent1"/>
      </w:tcPr>
    </w:tblStylePr>
    <w:tblStylePr w:type="band1Vert">
      <w:tblPr/>
      <w:tcPr>
        <w:shd w:val="clear" w:color="auto" w:fill="B6D0FD" w:themeFill="accent1" w:themeFillTint="66"/>
      </w:tcPr>
    </w:tblStylePr>
    <w:tblStylePr w:type="band1Horz">
      <w:tblPr/>
      <w:tcPr>
        <w:shd w:val="clear" w:color="auto" w:fill="B6D0FD" w:themeFill="accent1" w:themeFillTint="66"/>
      </w:tcPr>
    </w:tblStylePr>
  </w:style>
  <w:style w:type="table" w:styleId="GridTable4-Accent6">
    <w:name w:val="Grid Table 4 Accent 6"/>
    <w:basedOn w:val="TableNormal"/>
    <w:uiPriority w:val="49"/>
    <w:rsid w:val="00A81314"/>
    <w:pPr>
      <w:spacing w:after="0" w:line="240" w:lineRule="auto"/>
    </w:pPr>
    <w:tblPr>
      <w:tblStyleRowBandSize w:val="1"/>
      <w:tblStyleColBandSize w:val="1"/>
      <w:tblBorders>
        <w:top w:val="single" w:sz="4" w:space="0" w:color="C2E4FD" w:themeColor="accent6" w:themeTint="99"/>
        <w:left w:val="single" w:sz="4" w:space="0" w:color="C2E4FD" w:themeColor="accent6" w:themeTint="99"/>
        <w:bottom w:val="single" w:sz="4" w:space="0" w:color="C2E4FD" w:themeColor="accent6" w:themeTint="99"/>
        <w:right w:val="single" w:sz="4" w:space="0" w:color="C2E4FD" w:themeColor="accent6" w:themeTint="99"/>
        <w:insideH w:val="single" w:sz="4" w:space="0" w:color="C2E4FD" w:themeColor="accent6" w:themeTint="99"/>
        <w:insideV w:val="single" w:sz="4" w:space="0" w:color="C2E4FD" w:themeColor="accent6" w:themeTint="99"/>
      </w:tblBorders>
    </w:tblPr>
    <w:tblStylePr w:type="firstRow">
      <w:rPr>
        <w:b/>
        <w:bCs/>
        <w:color w:val="FFFFFF" w:themeColor="background1"/>
      </w:rPr>
      <w:tblPr/>
      <w:tcPr>
        <w:tcBorders>
          <w:top w:val="single" w:sz="4" w:space="0" w:color="9AD3FC" w:themeColor="accent6"/>
          <w:left w:val="single" w:sz="4" w:space="0" w:color="9AD3FC" w:themeColor="accent6"/>
          <w:bottom w:val="single" w:sz="4" w:space="0" w:color="9AD3FC" w:themeColor="accent6"/>
          <w:right w:val="single" w:sz="4" w:space="0" w:color="9AD3FC" w:themeColor="accent6"/>
          <w:insideH w:val="nil"/>
          <w:insideV w:val="nil"/>
        </w:tcBorders>
        <w:shd w:val="clear" w:color="auto" w:fill="9AD3FC" w:themeFill="accent6"/>
      </w:tcPr>
    </w:tblStylePr>
    <w:tblStylePr w:type="lastRow">
      <w:rPr>
        <w:b/>
        <w:bCs/>
      </w:rPr>
      <w:tblPr/>
      <w:tcPr>
        <w:tcBorders>
          <w:top w:val="double" w:sz="4" w:space="0" w:color="9AD3FC" w:themeColor="accent6"/>
        </w:tcBorders>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table" w:styleId="GridTable7Colorful-Accent1">
    <w:name w:val="Grid Table 7 Colorful Accent 1"/>
    <w:basedOn w:val="TableNormal"/>
    <w:uiPriority w:val="52"/>
    <w:rsid w:val="00A81314"/>
    <w:pPr>
      <w:spacing w:after="0" w:line="240" w:lineRule="auto"/>
    </w:pPr>
    <w:rPr>
      <w:color w:val="045AEF" w:themeColor="accent1" w:themeShade="BF"/>
    </w:rPr>
    <w:tblPr>
      <w:tblStyleRowBandSize w:val="1"/>
      <w:tblStyleColBandSize w:val="1"/>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2">
    <w:name w:val="Grid Table 2"/>
    <w:basedOn w:val="TableNormal"/>
    <w:uiPriority w:val="47"/>
    <w:rsid w:val="00A81314"/>
    <w:pPr>
      <w:spacing w:after="0" w:line="240" w:lineRule="auto"/>
    </w:pPr>
    <w:tblPr>
      <w:tblStyleRowBandSize w:val="1"/>
      <w:tblStyleColBandSize w:val="1"/>
      <w:tblBorders>
        <w:top w:val="single" w:sz="2" w:space="0" w:color="4D43CA" w:themeColor="text1" w:themeTint="99"/>
        <w:bottom w:val="single" w:sz="2" w:space="0" w:color="4D43CA" w:themeColor="text1" w:themeTint="99"/>
        <w:insideH w:val="single" w:sz="2" w:space="0" w:color="4D43CA" w:themeColor="text1" w:themeTint="99"/>
        <w:insideV w:val="single" w:sz="2" w:space="0" w:color="4D43CA" w:themeColor="text1" w:themeTint="99"/>
      </w:tblBorders>
    </w:tblPr>
    <w:tblStylePr w:type="firstRow">
      <w:rPr>
        <w:b/>
        <w:bCs/>
      </w:rPr>
      <w:tblPr/>
      <w:tcPr>
        <w:tcBorders>
          <w:top w:val="nil"/>
          <w:bottom w:val="single" w:sz="12" w:space="0" w:color="4D43CA" w:themeColor="text1" w:themeTint="99"/>
          <w:insideH w:val="nil"/>
          <w:insideV w:val="nil"/>
        </w:tcBorders>
        <w:shd w:val="clear" w:color="auto" w:fill="FFFFFF" w:themeFill="background1"/>
      </w:tcPr>
    </w:tblStylePr>
    <w:tblStylePr w:type="lastRow">
      <w:rPr>
        <w:b/>
        <w:bCs/>
      </w:rPr>
      <w:tblPr/>
      <w:tcPr>
        <w:tcBorders>
          <w:top w:val="double" w:sz="2" w:space="0" w:color="4D43C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0ED" w:themeFill="text1" w:themeFillTint="33"/>
      </w:tcPr>
    </w:tblStylePr>
    <w:tblStylePr w:type="band1Horz">
      <w:tblPr/>
      <w:tcPr>
        <w:shd w:val="clear" w:color="auto" w:fill="C3C0ED" w:themeFill="text1" w:themeFillTint="33"/>
      </w:tcPr>
    </w:tblStylePr>
  </w:style>
  <w:style w:type="table" w:styleId="GridTable1Light">
    <w:name w:val="Grid Table 1 Light"/>
    <w:basedOn w:val="TableNormal"/>
    <w:uiPriority w:val="46"/>
    <w:rsid w:val="00A81314"/>
    <w:pPr>
      <w:spacing w:after="0" w:line="240" w:lineRule="auto"/>
    </w:pPr>
    <w:tblPr>
      <w:tblStyleRowBandSize w:val="1"/>
      <w:tblStyleColBandSize w:val="1"/>
      <w:tblBorders>
        <w:top w:val="single" w:sz="4" w:space="0" w:color="8881DC" w:themeColor="text1" w:themeTint="66"/>
        <w:left w:val="single" w:sz="4" w:space="0" w:color="8881DC" w:themeColor="text1" w:themeTint="66"/>
        <w:bottom w:val="single" w:sz="4" w:space="0" w:color="8881DC" w:themeColor="text1" w:themeTint="66"/>
        <w:right w:val="single" w:sz="4" w:space="0" w:color="8881DC" w:themeColor="text1" w:themeTint="66"/>
        <w:insideH w:val="single" w:sz="4" w:space="0" w:color="8881DC" w:themeColor="text1" w:themeTint="66"/>
        <w:insideV w:val="single" w:sz="4" w:space="0" w:color="8881DC" w:themeColor="text1" w:themeTint="66"/>
      </w:tblBorders>
    </w:tblPr>
    <w:tblStylePr w:type="firstRow">
      <w:rPr>
        <w:b/>
        <w:bCs/>
      </w:rPr>
      <w:tblPr/>
      <w:tcPr>
        <w:tcBorders>
          <w:bottom w:val="single" w:sz="12" w:space="0" w:color="4D43CA" w:themeColor="text1" w:themeTint="99"/>
        </w:tcBorders>
      </w:tcPr>
    </w:tblStylePr>
    <w:tblStylePr w:type="lastRow">
      <w:rPr>
        <w:b/>
        <w:bCs/>
      </w:rPr>
      <w:tblPr/>
      <w:tcPr>
        <w:tcBorders>
          <w:top w:val="double" w:sz="2" w:space="0" w:color="4D43CA" w:themeColor="tex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3375E"/>
    <w:pPr>
      <w:spacing w:after="0" w:line="240" w:lineRule="auto"/>
    </w:pPr>
    <w:rPr>
      <w:color w:val="045AEF" w:themeColor="accent1" w:themeShade="BF"/>
    </w:rPr>
    <w:tblPr>
      <w:tblStyleRowBandSize w:val="1"/>
      <w:tblStyleColBandSize w:val="1"/>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Pr>
    <w:tblStylePr w:type="firstRow">
      <w:rPr>
        <w:b/>
        <w:bCs/>
      </w:rPr>
      <w:tblPr/>
      <w:tcPr>
        <w:tcBorders>
          <w:bottom w:val="single" w:sz="12" w:space="0" w:color="91B9FD" w:themeColor="accent1" w:themeTint="99"/>
        </w:tcBorders>
      </w:tcPr>
    </w:tblStylePr>
    <w:tblStylePr w:type="lastRow">
      <w:rPr>
        <w:b/>
        <w:bCs/>
      </w:rPr>
      <w:tblPr/>
      <w:tcPr>
        <w:tcBorders>
          <w:top w:val="double" w:sz="4" w:space="0" w:color="91B9FD" w:themeColor="accent1" w:themeTint="99"/>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4-Accent1">
    <w:name w:val="Grid Table 4 Accent 1"/>
    <w:basedOn w:val="TableNormal"/>
    <w:uiPriority w:val="49"/>
    <w:rsid w:val="0093375E"/>
    <w:pPr>
      <w:spacing w:after="0" w:line="240" w:lineRule="auto"/>
    </w:pPr>
    <w:tblPr>
      <w:tblStyleRowBandSize w:val="1"/>
      <w:tblStyleColBandSize w:val="1"/>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Pr>
    <w:tblStylePr w:type="firstRow">
      <w:rPr>
        <w:b/>
        <w:bCs/>
        <w:color w:val="FFFFFF" w:themeColor="background1"/>
      </w:rPr>
      <w:tblPr/>
      <w:tcPr>
        <w:tcBorders>
          <w:top w:val="single" w:sz="4" w:space="0" w:color="498BFC" w:themeColor="accent1"/>
          <w:left w:val="single" w:sz="4" w:space="0" w:color="498BFC" w:themeColor="accent1"/>
          <w:bottom w:val="single" w:sz="4" w:space="0" w:color="498BFC" w:themeColor="accent1"/>
          <w:right w:val="single" w:sz="4" w:space="0" w:color="498BFC" w:themeColor="accent1"/>
          <w:insideH w:val="nil"/>
          <w:insideV w:val="nil"/>
        </w:tcBorders>
        <w:shd w:val="clear" w:color="auto" w:fill="498BFC" w:themeFill="accent1"/>
      </w:tcPr>
    </w:tblStylePr>
    <w:tblStylePr w:type="lastRow">
      <w:rPr>
        <w:b/>
        <w:bCs/>
      </w:rPr>
      <w:tblPr/>
      <w:tcPr>
        <w:tcBorders>
          <w:top w:val="double" w:sz="4" w:space="0" w:color="498BFC" w:themeColor="accent1"/>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2-Accent6">
    <w:name w:val="Grid Table 2 Accent 6"/>
    <w:basedOn w:val="TableNormal"/>
    <w:uiPriority w:val="47"/>
    <w:rsid w:val="00035FF2"/>
    <w:pPr>
      <w:spacing w:after="0" w:line="240" w:lineRule="auto"/>
    </w:pPr>
    <w:tblPr>
      <w:tblStyleRowBandSize w:val="1"/>
      <w:tblStyleColBandSize w:val="1"/>
      <w:tblBorders>
        <w:top w:val="single" w:sz="2" w:space="0" w:color="C2E4FD" w:themeColor="accent6" w:themeTint="99"/>
        <w:bottom w:val="single" w:sz="2" w:space="0" w:color="C2E4FD" w:themeColor="accent6" w:themeTint="99"/>
        <w:insideH w:val="single" w:sz="2" w:space="0" w:color="C2E4FD" w:themeColor="accent6" w:themeTint="99"/>
        <w:insideV w:val="single" w:sz="2" w:space="0" w:color="C2E4FD" w:themeColor="accent6" w:themeTint="99"/>
      </w:tblBorders>
    </w:tblPr>
    <w:tblStylePr w:type="firstRow">
      <w:rPr>
        <w:b/>
        <w:bCs/>
      </w:rPr>
      <w:tblPr/>
      <w:tcPr>
        <w:tcBorders>
          <w:top w:val="nil"/>
          <w:bottom w:val="single" w:sz="12" w:space="0" w:color="C2E4FD" w:themeColor="accent6" w:themeTint="99"/>
          <w:insideH w:val="nil"/>
          <w:insideV w:val="nil"/>
        </w:tcBorders>
        <w:shd w:val="clear" w:color="auto" w:fill="FFFFFF" w:themeFill="background1"/>
      </w:tcPr>
    </w:tblStylePr>
    <w:tblStylePr w:type="lastRow">
      <w:rPr>
        <w:b/>
        <w:bCs/>
      </w:rPr>
      <w:tblPr/>
      <w:tcPr>
        <w:tcBorders>
          <w:top w:val="double" w:sz="2" w:space="0" w:color="C2E4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Times New Roman (Body CS)"/>
      <w:sz w:val="20"/>
      <w:szCs w:val="20"/>
    </w:rPr>
  </w:style>
  <w:style w:type="character" w:customStyle="1" w:styleId="cf01">
    <w:name w:val="cf01"/>
    <w:basedOn w:val="DefaultParagraphFont"/>
    <w:rsid w:val="007541F9"/>
    <w:rPr>
      <w:rFonts w:ascii="Segoe UI" w:hAnsi="Segoe UI" w:cs="Segoe UI" w:hint="default"/>
      <w:sz w:val="18"/>
      <w:szCs w:val="18"/>
    </w:rPr>
  </w:style>
  <w:style w:type="character" w:customStyle="1" w:styleId="ui-provider">
    <w:name w:val="ui-provider"/>
    <w:basedOn w:val="DefaultParagraphFont"/>
    <w:rsid w:val="007541F9"/>
  </w:style>
  <w:style w:type="paragraph" w:customStyle="1" w:styleId="Tpploendtabelis">
    <w:name w:val="Täpploend tabelis"/>
    <w:basedOn w:val="Tpploend"/>
    <w:link w:val="TpploendtabelisMrk"/>
    <w:qFormat/>
    <w:rsid w:val="00032BBE"/>
    <w:pPr>
      <w:spacing w:line="240" w:lineRule="auto"/>
    </w:pPr>
    <w:rPr>
      <w:rFonts w:eastAsia="Calibri"/>
    </w:rPr>
  </w:style>
  <w:style w:type="character" w:customStyle="1" w:styleId="TpploendMrk">
    <w:name w:val="Täpploend Märk"/>
    <w:basedOn w:val="DefaultParagraphFont"/>
    <w:link w:val="Tpploend"/>
    <w:rsid w:val="00032BBE"/>
    <w:rPr>
      <w:rFonts w:eastAsiaTheme="majorEastAsia" w:cstheme="majorBidi"/>
      <w:sz w:val="22"/>
      <w:szCs w:val="20"/>
    </w:rPr>
  </w:style>
  <w:style w:type="character" w:customStyle="1" w:styleId="TpploendtabelisMrk">
    <w:name w:val="Täpploend tabelis Märk"/>
    <w:basedOn w:val="TpploendMrk"/>
    <w:link w:val="Tpploendtabelis"/>
    <w:rsid w:val="00032BBE"/>
    <w:rPr>
      <w:rFonts w:eastAsia="Calibri" w:cstheme="majorBidi"/>
      <w:sz w:val="22"/>
      <w:szCs w:val="20"/>
    </w:rPr>
  </w:style>
  <w:style w:type="paragraph" w:customStyle="1" w:styleId="Tabeliallkiri">
    <w:name w:val="Tabeli allkiri"/>
    <w:basedOn w:val="Normal"/>
    <w:link w:val="TabeliallkiriMrk"/>
    <w:qFormat/>
    <w:rsid w:val="00094AF3"/>
    <w:pPr>
      <w:jc w:val="right"/>
    </w:pPr>
    <w:rPr>
      <w:rFonts w:eastAsiaTheme="majorEastAsia"/>
      <w:sz w:val="18"/>
      <w:szCs w:val="18"/>
    </w:rPr>
  </w:style>
  <w:style w:type="character" w:customStyle="1" w:styleId="TabeliallkiriMrk">
    <w:name w:val="Tabeli allkiri Märk"/>
    <w:basedOn w:val="DefaultParagraphFont"/>
    <w:link w:val="Tabeliallkiri"/>
    <w:rsid w:val="00094AF3"/>
    <w:rPr>
      <w:rFonts w:eastAsiaTheme="majorEastAsia"/>
      <w:sz w:val="18"/>
      <w:szCs w:val="18"/>
    </w:rPr>
  </w:style>
  <w:style w:type="paragraph" w:customStyle="1" w:styleId="pf0">
    <w:name w:val="pf0"/>
    <w:basedOn w:val="Normal"/>
    <w:rsid w:val="00BD0A90"/>
    <w:pPr>
      <w:spacing w:before="100" w:beforeAutospacing="1" w:after="100" w:afterAutospacing="1" w:line="240" w:lineRule="auto"/>
      <w:jc w:val="left"/>
    </w:pPr>
    <w:rPr>
      <w:rFonts w:ascii="Times New Roman" w:eastAsia="Times New Roman" w:hAnsi="Times New Roman" w:cs="Times New Roman"/>
      <w:sz w:val="24"/>
      <w:szCs w:val="24"/>
      <w:lang w:eastAsia="et-EE"/>
    </w:rPr>
  </w:style>
  <w:style w:type="character" w:styleId="FollowedHyperlink">
    <w:name w:val="FollowedHyperlink"/>
    <w:basedOn w:val="DefaultParagraphFont"/>
    <w:uiPriority w:val="99"/>
    <w:semiHidden/>
    <w:unhideWhenUsed/>
    <w:rsid w:val="00B92005"/>
    <w:rPr>
      <w:color w:val="9AD3FC" w:themeColor="followedHyperlink"/>
      <w:u w:val="single"/>
    </w:rPr>
  </w:style>
  <w:style w:type="character" w:customStyle="1" w:styleId="Lahendamatamainimine2">
    <w:name w:val="Lahendamata mainimine2"/>
    <w:basedOn w:val="DefaultParagraphFont"/>
    <w:uiPriority w:val="99"/>
    <w:semiHidden/>
    <w:unhideWhenUsed/>
    <w:rsid w:val="00025A32"/>
    <w:rPr>
      <w:color w:val="605E5C"/>
      <w:shd w:val="clear" w:color="auto" w:fill="E1DFDD"/>
    </w:rPr>
  </w:style>
  <w:style w:type="character" w:customStyle="1" w:styleId="Lahendamatamainimine3">
    <w:name w:val="Lahendamata mainimine3"/>
    <w:basedOn w:val="DefaultParagraphFont"/>
    <w:uiPriority w:val="99"/>
    <w:semiHidden/>
    <w:unhideWhenUsed/>
    <w:rsid w:val="00FE15C8"/>
    <w:rPr>
      <w:color w:val="605E5C"/>
      <w:shd w:val="clear" w:color="auto" w:fill="E1DFDD"/>
    </w:rPr>
  </w:style>
  <w:style w:type="character" w:customStyle="1" w:styleId="Lahendamatamainimine4">
    <w:name w:val="Lahendamata mainimine4"/>
    <w:basedOn w:val="DefaultParagraphFont"/>
    <w:uiPriority w:val="99"/>
    <w:semiHidden/>
    <w:unhideWhenUsed/>
    <w:rsid w:val="0044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179">
      <w:bodyDiv w:val="1"/>
      <w:marLeft w:val="0"/>
      <w:marRight w:val="0"/>
      <w:marTop w:val="0"/>
      <w:marBottom w:val="0"/>
      <w:divBdr>
        <w:top w:val="none" w:sz="0" w:space="0" w:color="auto"/>
        <w:left w:val="none" w:sz="0" w:space="0" w:color="auto"/>
        <w:bottom w:val="none" w:sz="0" w:space="0" w:color="auto"/>
        <w:right w:val="none" w:sz="0" w:space="0" w:color="auto"/>
      </w:divBdr>
    </w:div>
    <w:div w:id="470904032">
      <w:bodyDiv w:val="1"/>
      <w:marLeft w:val="0"/>
      <w:marRight w:val="0"/>
      <w:marTop w:val="0"/>
      <w:marBottom w:val="0"/>
      <w:divBdr>
        <w:top w:val="none" w:sz="0" w:space="0" w:color="auto"/>
        <w:left w:val="none" w:sz="0" w:space="0" w:color="auto"/>
        <w:bottom w:val="none" w:sz="0" w:space="0" w:color="auto"/>
        <w:right w:val="none" w:sz="0" w:space="0" w:color="auto"/>
      </w:divBdr>
    </w:div>
    <w:div w:id="474294220">
      <w:bodyDiv w:val="1"/>
      <w:marLeft w:val="0"/>
      <w:marRight w:val="0"/>
      <w:marTop w:val="0"/>
      <w:marBottom w:val="0"/>
      <w:divBdr>
        <w:top w:val="none" w:sz="0" w:space="0" w:color="auto"/>
        <w:left w:val="none" w:sz="0" w:space="0" w:color="auto"/>
        <w:bottom w:val="none" w:sz="0" w:space="0" w:color="auto"/>
        <w:right w:val="none" w:sz="0" w:space="0" w:color="auto"/>
      </w:divBdr>
    </w:div>
    <w:div w:id="554851540">
      <w:bodyDiv w:val="1"/>
      <w:marLeft w:val="0"/>
      <w:marRight w:val="0"/>
      <w:marTop w:val="0"/>
      <w:marBottom w:val="0"/>
      <w:divBdr>
        <w:top w:val="none" w:sz="0" w:space="0" w:color="auto"/>
        <w:left w:val="none" w:sz="0" w:space="0" w:color="auto"/>
        <w:bottom w:val="none" w:sz="0" w:space="0" w:color="auto"/>
        <w:right w:val="none" w:sz="0" w:space="0" w:color="auto"/>
      </w:divBdr>
    </w:div>
    <w:div w:id="741563595">
      <w:bodyDiv w:val="1"/>
      <w:marLeft w:val="0"/>
      <w:marRight w:val="0"/>
      <w:marTop w:val="0"/>
      <w:marBottom w:val="0"/>
      <w:divBdr>
        <w:top w:val="none" w:sz="0" w:space="0" w:color="auto"/>
        <w:left w:val="none" w:sz="0" w:space="0" w:color="auto"/>
        <w:bottom w:val="none" w:sz="0" w:space="0" w:color="auto"/>
        <w:right w:val="none" w:sz="0" w:space="0" w:color="auto"/>
      </w:divBdr>
    </w:div>
    <w:div w:id="846362156">
      <w:bodyDiv w:val="1"/>
      <w:marLeft w:val="0"/>
      <w:marRight w:val="0"/>
      <w:marTop w:val="0"/>
      <w:marBottom w:val="0"/>
      <w:divBdr>
        <w:top w:val="none" w:sz="0" w:space="0" w:color="auto"/>
        <w:left w:val="none" w:sz="0" w:space="0" w:color="auto"/>
        <w:bottom w:val="none" w:sz="0" w:space="0" w:color="auto"/>
        <w:right w:val="none" w:sz="0" w:space="0" w:color="auto"/>
      </w:divBdr>
    </w:div>
    <w:div w:id="1148866145">
      <w:bodyDiv w:val="1"/>
      <w:marLeft w:val="0"/>
      <w:marRight w:val="0"/>
      <w:marTop w:val="0"/>
      <w:marBottom w:val="0"/>
      <w:divBdr>
        <w:top w:val="none" w:sz="0" w:space="0" w:color="auto"/>
        <w:left w:val="none" w:sz="0" w:space="0" w:color="auto"/>
        <w:bottom w:val="none" w:sz="0" w:space="0" w:color="auto"/>
        <w:right w:val="none" w:sz="0" w:space="0" w:color="auto"/>
      </w:divBdr>
    </w:div>
    <w:div w:id="1412696844">
      <w:bodyDiv w:val="1"/>
      <w:marLeft w:val="0"/>
      <w:marRight w:val="0"/>
      <w:marTop w:val="0"/>
      <w:marBottom w:val="0"/>
      <w:divBdr>
        <w:top w:val="none" w:sz="0" w:space="0" w:color="auto"/>
        <w:left w:val="none" w:sz="0" w:space="0" w:color="auto"/>
        <w:bottom w:val="none" w:sz="0" w:space="0" w:color="auto"/>
        <w:right w:val="none" w:sz="0" w:space="0" w:color="auto"/>
      </w:divBdr>
    </w:div>
    <w:div w:id="1524855134">
      <w:bodyDiv w:val="1"/>
      <w:marLeft w:val="0"/>
      <w:marRight w:val="0"/>
      <w:marTop w:val="0"/>
      <w:marBottom w:val="0"/>
      <w:divBdr>
        <w:top w:val="none" w:sz="0" w:space="0" w:color="auto"/>
        <w:left w:val="none" w:sz="0" w:space="0" w:color="auto"/>
        <w:bottom w:val="none" w:sz="0" w:space="0" w:color="auto"/>
        <w:right w:val="none" w:sz="0" w:space="0" w:color="auto"/>
      </w:divBdr>
    </w:div>
    <w:div w:id="1981424267">
      <w:bodyDiv w:val="1"/>
      <w:marLeft w:val="0"/>
      <w:marRight w:val="0"/>
      <w:marTop w:val="0"/>
      <w:marBottom w:val="0"/>
      <w:divBdr>
        <w:top w:val="none" w:sz="0" w:space="0" w:color="auto"/>
        <w:left w:val="none" w:sz="0" w:space="0" w:color="auto"/>
        <w:bottom w:val="none" w:sz="0" w:space="0" w:color="auto"/>
        <w:right w:val="none" w:sz="0" w:space="0" w:color="auto"/>
      </w:divBdr>
      <w:divsChild>
        <w:div w:id="1693994761">
          <w:marLeft w:val="1080"/>
          <w:marRight w:val="0"/>
          <w:marTop w:val="100"/>
          <w:marBottom w:val="0"/>
          <w:divBdr>
            <w:top w:val="none" w:sz="0" w:space="0" w:color="auto"/>
            <w:left w:val="none" w:sz="0" w:space="0" w:color="auto"/>
            <w:bottom w:val="none" w:sz="0" w:space="0" w:color="auto"/>
            <w:right w:val="none" w:sz="0" w:space="0" w:color="auto"/>
          </w:divBdr>
        </w:div>
        <w:div w:id="367536150">
          <w:marLeft w:val="1080"/>
          <w:marRight w:val="0"/>
          <w:marTop w:val="100"/>
          <w:marBottom w:val="0"/>
          <w:divBdr>
            <w:top w:val="none" w:sz="0" w:space="0" w:color="auto"/>
            <w:left w:val="none" w:sz="0" w:space="0" w:color="auto"/>
            <w:bottom w:val="none" w:sz="0" w:space="0" w:color="auto"/>
            <w:right w:val="none" w:sz="0" w:space="0" w:color="auto"/>
          </w:divBdr>
        </w:div>
        <w:div w:id="765469094">
          <w:marLeft w:val="1080"/>
          <w:marRight w:val="0"/>
          <w:marTop w:val="100"/>
          <w:marBottom w:val="0"/>
          <w:divBdr>
            <w:top w:val="none" w:sz="0" w:space="0" w:color="auto"/>
            <w:left w:val="none" w:sz="0" w:space="0" w:color="auto"/>
            <w:bottom w:val="none" w:sz="0" w:space="0" w:color="auto"/>
            <w:right w:val="none" w:sz="0" w:space="0" w:color="auto"/>
          </w:divBdr>
        </w:div>
      </w:divsChild>
    </w:div>
    <w:div w:id="20089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delegates.consilium.europa.eu/index.html?targetPath=public/controller/login:showLoginPage&amp;ir=http%3A%2F%2Fdelegates.consilium.europa.eu%2Findex.html%3FtargetPath%3Dprivate%2Fcontroller%2Fhome%3AshowHomePag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teenused.rit.ee/et/kasutusjuhendid/Arvuti_kasutamine/reisimine"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eegovg01.sharepoint.com/sites/SISE_SOM/SitePages/Lahetusse_minejale.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iigiteataja.ee/akt/126032013005?leiaKehtiv" TargetMode="External"/><Relationship Id="rId20" Type="http://schemas.openxmlformats.org/officeDocument/2006/relationships/hyperlink" Target="https://eegovg01.sharepoint.com/sites/SISE_SOM/SitePages/Lahetusse_minejale.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elegates.consilium.europa.eu/index.html?targetPath=public/controller/login:showLoginPage&amp;ir=http%3A%2F%2Fdelegates.consilium.europa.eu%2Findex.html%3FtargetPath%3Dprivate%2Fcontroller%2Fhome%3AshowHome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872FDD-4739-4065-B305-1686861557C2}" type="doc">
      <dgm:prSet loTypeId="urn:microsoft.com/office/officeart/2005/8/layout/chevron1" loCatId="process" qsTypeId="urn:microsoft.com/office/officeart/2005/8/quickstyle/simple1" qsCatId="simple" csTypeId="urn:microsoft.com/office/officeart/2005/8/colors/accent1_2" csCatId="accent1" phldr="1"/>
      <dgm:spPr/>
    </dgm:pt>
    <dgm:pt modelId="{480A586B-A629-4029-90B5-00CCBBD17A3F}">
      <dgm:prSet phldrT="[Tekst]"/>
      <dgm:spPr/>
      <dgm:t>
        <a:bodyPr/>
        <a:lstStyle/>
        <a:p>
          <a:r>
            <a:rPr lang="et-EE">
              <a:latin typeface="Roboto" panose="02000000000000000000" pitchFamily="2" charset="0"/>
              <a:ea typeface="Roboto" panose="02000000000000000000" pitchFamily="2" charset="0"/>
            </a:rPr>
            <a:t>2.1.</a:t>
          </a:r>
        </a:p>
        <a:p>
          <a:r>
            <a:rPr lang="et-EE">
              <a:latin typeface="Roboto" panose="02000000000000000000" pitchFamily="2" charset="0"/>
              <a:ea typeface="Roboto" panose="02000000000000000000" pitchFamily="2" charset="0"/>
            </a:rPr>
            <a:t> Lähetuskorralduse koostamine</a:t>
          </a:r>
        </a:p>
      </dgm:t>
    </dgm:pt>
    <dgm:pt modelId="{4F2C2E37-2783-4231-A430-E0627EB59CF8}" type="parTrans" cxnId="{CB35DA2A-582C-4B15-BDC8-DD1705D6ACBA}">
      <dgm:prSet/>
      <dgm:spPr/>
      <dgm:t>
        <a:bodyPr/>
        <a:lstStyle/>
        <a:p>
          <a:endParaRPr lang="et-EE">
            <a:latin typeface="Roboto" panose="02000000000000000000" pitchFamily="2" charset="0"/>
            <a:ea typeface="Roboto" panose="02000000000000000000" pitchFamily="2" charset="0"/>
          </a:endParaRPr>
        </a:p>
      </dgm:t>
    </dgm:pt>
    <dgm:pt modelId="{26D1B805-3559-4478-806E-9D5AFF03A531}" type="sibTrans" cxnId="{CB35DA2A-582C-4B15-BDC8-DD1705D6ACBA}">
      <dgm:prSet/>
      <dgm:spPr/>
      <dgm:t>
        <a:bodyPr/>
        <a:lstStyle/>
        <a:p>
          <a:endParaRPr lang="et-EE">
            <a:latin typeface="Roboto" panose="02000000000000000000" pitchFamily="2" charset="0"/>
            <a:ea typeface="Roboto" panose="02000000000000000000" pitchFamily="2" charset="0"/>
          </a:endParaRPr>
        </a:p>
      </dgm:t>
    </dgm:pt>
    <dgm:pt modelId="{1421DF8F-CBED-4033-89ED-1861E1310EC9}">
      <dgm:prSet phldrT="[Tekst]"/>
      <dgm:spPr/>
      <dgm:t>
        <a:bodyPr/>
        <a:lstStyle/>
        <a:p>
          <a:r>
            <a:rPr lang="et-EE">
              <a:latin typeface="Roboto" panose="02000000000000000000" pitchFamily="2" charset="0"/>
              <a:ea typeface="Roboto" panose="02000000000000000000" pitchFamily="2" charset="0"/>
            </a:rPr>
            <a:t>2.3. </a:t>
          </a:r>
        </a:p>
        <a:p>
          <a:r>
            <a:rPr lang="et-EE">
              <a:latin typeface="Roboto" panose="02000000000000000000" pitchFamily="2" charset="0"/>
              <a:ea typeface="Roboto" panose="02000000000000000000" pitchFamily="2" charset="0"/>
            </a:rPr>
            <a:t>Toimingud lähetuse ajal, sh lähetusega seotud muudatused</a:t>
          </a:r>
        </a:p>
      </dgm:t>
    </dgm:pt>
    <dgm:pt modelId="{ED143AFD-623A-41BD-9321-A6444E7AAA79}" type="parTrans" cxnId="{EA821F80-9C6C-4C98-8937-8813FC17B21C}">
      <dgm:prSet/>
      <dgm:spPr/>
      <dgm:t>
        <a:bodyPr/>
        <a:lstStyle/>
        <a:p>
          <a:endParaRPr lang="et-EE">
            <a:latin typeface="Roboto" panose="02000000000000000000" pitchFamily="2" charset="0"/>
            <a:ea typeface="Roboto" panose="02000000000000000000" pitchFamily="2" charset="0"/>
          </a:endParaRPr>
        </a:p>
      </dgm:t>
    </dgm:pt>
    <dgm:pt modelId="{5CD700C3-AE8D-4171-B01D-F29DE60971F9}" type="sibTrans" cxnId="{EA821F80-9C6C-4C98-8937-8813FC17B21C}">
      <dgm:prSet/>
      <dgm:spPr/>
      <dgm:t>
        <a:bodyPr/>
        <a:lstStyle/>
        <a:p>
          <a:endParaRPr lang="et-EE">
            <a:latin typeface="Roboto" panose="02000000000000000000" pitchFamily="2" charset="0"/>
            <a:ea typeface="Roboto" panose="02000000000000000000" pitchFamily="2" charset="0"/>
          </a:endParaRPr>
        </a:p>
      </dgm:t>
    </dgm:pt>
    <dgm:pt modelId="{F798B11E-2780-4CC8-B977-D7594DD2E159}">
      <dgm:prSet phldrT="[Tekst]"/>
      <dgm:spPr/>
      <dgm:t>
        <a:bodyPr/>
        <a:lstStyle/>
        <a:p>
          <a:r>
            <a:rPr lang="et-EE">
              <a:latin typeface="Roboto" panose="02000000000000000000" pitchFamily="2" charset="0"/>
              <a:ea typeface="Roboto" panose="02000000000000000000" pitchFamily="2" charset="0"/>
            </a:rPr>
            <a:t>2.2. </a:t>
          </a:r>
        </a:p>
        <a:p>
          <a:r>
            <a:rPr lang="et-EE">
              <a:latin typeface="Roboto" panose="02000000000000000000" pitchFamily="2" charset="0"/>
              <a:ea typeface="Roboto" panose="02000000000000000000" pitchFamily="2" charset="0"/>
            </a:rPr>
            <a:t>Kooskõlastamine ja kinnitamine</a:t>
          </a:r>
        </a:p>
      </dgm:t>
    </dgm:pt>
    <dgm:pt modelId="{C3B2941D-7166-4938-99B8-EBC02B59039E}" type="parTrans" cxnId="{89CD7250-FF98-4DD4-AF16-DAE5B17A0844}">
      <dgm:prSet/>
      <dgm:spPr/>
      <dgm:t>
        <a:bodyPr/>
        <a:lstStyle/>
        <a:p>
          <a:endParaRPr lang="et-EE">
            <a:latin typeface="Roboto" panose="02000000000000000000" pitchFamily="2" charset="0"/>
            <a:ea typeface="Roboto" panose="02000000000000000000" pitchFamily="2" charset="0"/>
          </a:endParaRPr>
        </a:p>
      </dgm:t>
    </dgm:pt>
    <dgm:pt modelId="{6237AFC0-B6A5-4998-8CED-288BC027B772}" type="sibTrans" cxnId="{89CD7250-FF98-4DD4-AF16-DAE5B17A0844}">
      <dgm:prSet/>
      <dgm:spPr/>
      <dgm:t>
        <a:bodyPr/>
        <a:lstStyle/>
        <a:p>
          <a:endParaRPr lang="et-EE">
            <a:latin typeface="Roboto" panose="02000000000000000000" pitchFamily="2" charset="0"/>
            <a:ea typeface="Roboto" panose="02000000000000000000" pitchFamily="2" charset="0"/>
          </a:endParaRPr>
        </a:p>
      </dgm:t>
    </dgm:pt>
    <dgm:pt modelId="{52EC3485-160B-4281-BC9E-24CD17FEB1BC}">
      <dgm:prSet phldrT="[Tekst]"/>
      <dgm:spPr/>
      <dgm:t>
        <a:bodyPr/>
        <a:lstStyle/>
        <a:p>
          <a:r>
            <a:rPr lang="et-EE">
              <a:latin typeface="Roboto" panose="02000000000000000000" pitchFamily="2" charset="0"/>
              <a:ea typeface="Roboto" panose="02000000000000000000" pitchFamily="2" charset="0"/>
            </a:rPr>
            <a:t>2.4. </a:t>
          </a:r>
        </a:p>
        <a:p>
          <a:r>
            <a:rPr lang="et-EE">
              <a:latin typeface="Roboto" panose="02000000000000000000" pitchFamily="2" charset="0"/>
              <a:ea typeface="Roboto" panose="02000000000000000000" pitchFamily="2" charset="0"/>
            </a:rPr>
            <a:t>Aruannete esitamine</a:t>
          </a:r>
        </a:p>
      </dgm:t>
    </dgm:pt>
    <dgm:pt modelId="{53540E82-6BCD-4A05-87E9-87F1876AB0A4}" type="parTrans" cxnId="{D6BDC70A-2D40-401A-BF42-33DA07459F31}">
      <dgm:prSet/>
      <dgm:spPr/>
      <dgm:t>
        <a:bodyPr/>
        <a:lstStyle/>
        <a:p>
          <a:endParaRPr lang="et-EE">
            <a:latin typeface="Roboto" panose="02000000000000000000" pitchFamily="2" charset="0"/>
            <a:ea typeface="Roboto" panose="02000000000000000000" pitchFamily="2" charset="0"/>
          </a:endParaRPr>
        </a:p>
      </dgm:t>
    </dgm:pt>
    <dgm:pt modelId="{0EE3D841-F306-4D6D-B662-3AE40C249DAE}" type="sibTrans" cxnId="{D6BDC70A-2D40-401A-BF42-33DA07459F31}">
      <dgm:prSet/>
      <dgm:spPr/>
      <dgm:t>
        <a:bodyPr/>
        <a:lstStyle/>
        <a:p>
          <a:endParaRPr lang="et-EE">
            <a:latin typeface="Roboto" panose="02000000000000000000" pitchFamily="2" charset="0"/>
            <a:ea typeface="Roboto" panose="02000000000000000000" pitchFamily="2" charset="0"/>
          </a:endParaRPr>
        </a:p>
      </dgm:t>
    </dgm:pt>
    <dgm:pt modelId="{2725B556-63FD-49A8-AF27-C2D5CCF47F78}" type="pres">
      <dgm:prSet presAssocID="{67872FDD-4739-4065-B305-1686861557C2}" presName="Name0" presStyleCnt="0">
        <dgm:presLayoutVars>
          <dgm:dir/>
          <dgm:animLvl val="lvl"/>
          <dgm:resizeHandles val="exact"/>
        </dgm:presLayoutVars>
      </dgm:prSet>
      <dgm:spPr/>
    </dgm:pt>
    <dgm:pt modelId="{4654EF3C-521C-4D1F-8EC9-4077CDF2CF92}" type="pres">
      <dgm:prSet presAssocID="{480A586B-A629-4029-90B5-00CCBBD17A3F}" presName="parTxOnly" presStyleLbl="node1" presStyleIdx="0" presStyleCnt="4">
        <dgm:presLayoutVars>
          <dgm:chMax val="0"/>
          <dgm:chPref val="0"/>
          <dgm:bulletEnabled val="1"/>
        </dgm:presLayoutVars>
      </dgm:prSet>
      <dgm:spPr/>
      <dgm:t>
        <a:bodyPr/>
        <a:lstStyle/>
        <a:p>
          <a:endParaRPr lang="et-EE"/>
        </a:p>
      </dgm:t>
    </dgm:pt>
    <dgm:pt modelId="{EF5A73F7-78DB-4508-B4E3-E03123500CF6}" type="pres">
      <dgm:prSet presAssocID="{26D1B805-3559-4478-806E-9D5AFF03A531}" presName="parTxOnlySpace" presStyleCnt="0"/>
      <dgm:spPr/>
    </dgm:pt>
    <dgm:pt modelId="{6BC37529-8B29-4892-AB79-B9B39805A4EA}" type="pres">
      <dgm:prSet presAssocID="{F798B11E-2780-4CC8-B977-D7594DD2E159}" presName="parTxOnly" presStyleLbl="node1" presStyleIdx="1" presStyleCnt="4">
        <dgm:presLayoutVars>
          <dgm:chMax val="0"/>
          <dgm:chPref val="0"/>
          <dgm:bulletEnabled val="1"/>
        </dgm:presLayoutVars>
      </dgm:prSet>
      <dgm:spPr/>
      <dgm:t>
        <a:bodyPr/>
        <a:lstStyle/>
        <a:p>
          <a:endParaRPr lang="et-EE"/>
        </a:p>
      </dgm:t>
    </dgm:pt>
    <dgm:pt modelId="{062F0F28-7E8A-4E85-9435-B7E07CA1AD35}" type="pres">
      <dgm:prSet presAssocID="{6237AFC0-B6A5-4998-8CED-288BC027B772}" presName="parTxOnlySpace" presStyleCnt="0"/>
      <dgm:spPr/>
    </dgm:pt>
    <dgm:pt modelId="{DB72AE2A-10B3-4A22-A499-108A9512BBB0}" type="pres">
      <dgm:prSet presAssocID="{1421DF8F-CBED-4033-89ED-1861E1310EC9}" presName="parTxOnly" presStyleLbl="node1" presStyleIdx="2" presStyleCnt="4">
        <dgm:presLayoutVars>
          <dgm:chMax val="0"/>
          <dgm:chPref val="0"/>
          <dgm:bulletEnabled val="1"/>
        </dgm:presLayoutVars>
      </dgm:prSet>
      <dgm:spPr/>
      <dgm:t>
        <a:bodyPr/>
        <a:lstStyle/>
        <a:p>
          <a:endParaRPr lang="et-EE"/>
        </a:p>
      </dgm:t>
    </dgm:pt>
    <dgm:pt modelId="{26D15E33-82BF-40D8-9121-3ED84B2A511C}" type="pres">
      <dgm:prSet presAssocID="{5CD700C3-AE8D-4171-B01D-F29DE60971F9}" presName="parTxOnlySpace" presStyleCnt="0"/>
      <dgm:spPr/>
    </dgm:pt>
    <dgm:pt modelId="{3481036C-91B7-435F-ADB3-99F52855B5CD}" type="pres">
      <dgm:prSet presAssocID="{52EC3485-160B-4281-BC9E-24CD17FEB1BC}" presName="parTxOnly" presStyleLbl="node1" presStyleIdx="3" presStyleCnt="4">
        <dgm:presLayoutVars>
          <dgm:chMax val="0"/>
          <dgm:chPref val="0"/>
          <dgm:bulletEnabled val="1"/>
        </dgm:presLayoutVars>
      </dgm:prSet>
      <dgm:spPr/>
      <dgm:t>
        <a:bodyPr/>
        <a:lstStyle/>
        <a:p>
          <a:endParaRPr lang="et-EE"/>
        </a:p>
      </dgm:t>
    </dgm:pt>
  </dgm:ptLst>
  <dgm:cxnLst>
    <dgm:cxn modelId="{CB35DA2A-582C-4B15-BDC8-DD1705D6ACBA}" srcId="{67872FDD-4739-4065-B305-1686861557C2}" destId="{480A586B-A629-4029-90B5-00CCBBD17A3F}" srcOrd="0" destOrd="0" parTransId="{4F2C2E37-2783-4231-A430-E0627EB59CF8}" sibTransId="{26D1B805-3559-4478-806E-9D5AFF03A531}"/>
    <dgm:cxn modelId="{EA821F80-9C6C-4C98-8937-8813FC17B21C}" srcId="{67872FDD-4739-4065-B305-1686861557C2}" destId="{1421DF8F-CBED-4033-89ED-1861E1310EC9}" srcOrd="2" destOrd="0" parTransId="{ED143AFD-623A-41BD-9321-A6444E7AAA79}" sibTransId="{5CD700C3-AE8D-4171-B01D-F29DE60971F9}"/>
    <dgm:cxn modelId="{89CD7250-FF98-4DD4-AF16-DAE5B17A0844}" srcId="{67872FDD-4739-4065-B305-1686861557C2}" destId="{F798B11E-2780-4CC8-B977-D7594DD2E159}" srcOrd="1" destOrd="0" parTransId="{C3B2941D-7166-4938-99B8-EBC02B59039E}" sibTransId="{6237AFC0-B6A5-4998-8CED-288BC027B772}"/>
    <dgm:cxn modelId="{13307C65-571A-4CFE-B581-A250A3B92744}" type="presOf" srcId="{52EC3485-160B-4281-BC9E-24CD17FEB1BC}" destId="{3481036C-91B7-435F-ADB3-99F52855B5CD}" srcOrd="0" destOrd="0" presId="urn:microsoft.com/office/officeart/2005/8/layout/chevron1"/>
    <dgm:cxn modelId="{407F52EB-A8A1-4277-931A-F8B78E327806}" type="presOf" srcId="{67872FDD-4739-4065-B305-1686861557C2}" destId="{2725B556-63FD-49A8-AF27-C2D5CCF47F78}" srcOrd="0" destOrd="0" presId="urn:microsoft.com/office/officeart/2005/8/layout/chevron1"/>
    <dgm:cxn modelId="{1B11664F-0703-4A37-A93C-76791A908578}" type="presOf" srcId="{F798B11E-2780-4CC8-B977-D7594DD2E159}" destId="{6BC37529-8B29-4892-AB79-B9B39805A4EA}" srcOrd="0" destOrd="0" presId="urn:microsoft.com/office/officeart/2005/8/layout/chevron1"/>
    <dgm:cxn modelId="{D6BDC70A-2D40-401A-BF42-33DA07459F31}" srcId="{67872FDD-4739-4065-B305-1686861557C2}" destId="{52EC3485-160B-4281-BC9E-24CD17FEB1BC}" srcOrd="3" destOrd="0" parTransId="{53540E82-6BCD-4A05-87E9-87F1876AB0A4}" sibTransId="{0EE3D841-F306-4D6D-B662-3AE40C249DAE}"/>
    <dgm:cxn modelId="{488EB694-C928-43A9-B808-D018260F6150}" type="presOf" srcId="{480A586B-A629-4029-90B5-00CCBBD17A3F}" destId="{4654EF3C-521C-4D1F-8EC9-4077CDF2CF92}" srcOrd="0" destOrd="0" presId="urn:microsoft.com/office/officeart/2005/8/layout/chevron1"/>
    <dgm:cxn modelId="{EF4041E9-E38E-4CB1-87D1-38CFFD316BA4}" type="presOf" srcId="{1421DF8F-CBED-4033-89ED-1861E1310EC9}" destId="{DB72AE2A-10B3-4A22-A499-108A9512BBB0}" srcOrd="0" destOrd="0" presId="urn:microsoft.com/office/officeart/2005/8/layout/chevron1"/>
    <dgm:cxn modelId="{AA2DA132-145D-4672-BA35-7A3A63B2BF44}" type="presParOf" srcId="{2725B556-63FD-49A8-AF27-C2D5CCF47F78}" destId="{4654EF3C-521C-4D1F-8EC9-4077CDF2CF92}" srcOrd="0" destOrd="0" presId="urn:microsoft.com/office/officeart/2005/8/layout/chevron1"/>
    <dgm:cxn modelId="{9134D273-95B3-42D6-883F-228480B96456}" type="presParOf" srcId="{2725B556-63FD-49A8-AF27-C2D5CCF47F78}" destId="{EF5A73F7-78DB-4508-B4E3-E03123500CF6}" srcOrd="1" destOrd="0" presId="urn:microsoft.com/office/officeart/2005/8/layout/chevron1"/>
    <dgm:cxn modelId="{E9EDFA4E-5B18-4BB1-A595-A9530A9AD8B2}" type="presParOf" srcId="{2725B556-63FD-49A8-AF27-C2D5CCF47F78}" destId="{6BC37529-8B29-4892-AB79-B9B39805A4EA}" srcOrd="2" destOrd="0" presId="urn:microsoft.com/office/officeart/2005/8/layout/chevron1"/>
    <dgm:cxn modelId="{443A4F58-1F28-47F6-8869-82A57ED15C0D}" type="presParOf" srcId="{2725B556-63FD-49A8-AF27-C2D5CCF47F78}" destId="{062F0F28-7E8A-4E85-9435-B7E07CA1AD35}" srcOrd="3" destOrd="0" presId="urn:microsoft.com/office/officeart/2005/8/layout/chevron1"/>
    <dgm:cxn modelId="{80278F42-6BAF-4916-9391-AA8848326326}" type="presParOf" srcId="{2725B556-63FD-49A8-AF27-C2D5CCF47F78}" destId="{DB72AE2A-10B3-4A22-A499-108A9512BBB0}" srcOrd="4" destOrd="0" presId="urn:microsoft.com/office/officeart/2005/8/layout/chevron1"/>
    <dgm:cxn modelId="{558106BB-C39F-45DB-BD2B-2E244D48B0E6}" type="presParOf" srcId="{2725B556-63FD-49A8-AF27-C2D5CCF47F78}" destId="{26D15E33-82BF-40D8-9121-3ED84B2A511C}" srcOrd="5" destOrd="0" presId="urn:microsoft.com/office/officeart/2005/8/layout/chevron1"/>
    <dgm:cxn modelId="{D8CEF5C9-76A4-4CCF-A1E1-2BA464238058}" type="presParOf" srcId="{2725B556-63FD-49A8-AF27-C2D5CCF47F78}" destId="{3481036C-91B7-435F-ADB3-99F52855B5CD}"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54EF3C-521C-4D1F-8EC9-4077CDF2CF92}">
      <dsp:nvSpPr>
        <dsp:cNvPr id="0" name=""/>
        <dsp:cNvSpPr/>
      </dsp:nvSpPr>
      <dsp:spPr>
        <a:xfrm>
          <a:off x="2827" y="57903"/>
          <a:ext cx="1645867" cy="65834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t-EE" sz="1000" kern="1200">
              <a:latin typeface="Roboto" panose="02000000000000000000" pitchFamily="2" charset="0"/>
              <a:ea typeface="Roboto" panose="02000000000000000000" pitchFamily="2" charset="0"/>
            </a:rPr>
            <a:t>2.1.</a:t>
          </a:r>
        </a:p>
        <a:p>
          <a:pPr lvl="0" algn="ctr" defTabSz="444500">
            <a:lnSpc>
              <a:spcPct val="90000"/>
            </a:lnSpc>
            <a:spcBef>
              <a:spcPct val="0"/>
            </a:spcBef>
            <a:spcAft>
              <a:spcPct val="35000"/>
            </a:spcAft>
          </a:pPr>
          <a:r>
            <a:rPr lang="et-EE" sz="1000" kern="1200">
              <a:latin typeface="Roboto" panose="02000000000000000000" pitchFamily="2" charset="0"/>
              <a:ea typeface="Roboto" panose="02000000000000000000" pitchFamily="2" charset="0"/>
            </a:rPr>
            <a:t> Lähetuskorralduse koostamine</a:t>
          </a:r>
        </a:p>
      </dsp:txBody>
      <dsp:txXfrm>
        <a:off x="332001" y="57903"/>
        <a:ext cx="987520" cy="658347"/>
      </dsp:txXfrm>
    </dsp:sp>
    <dsp:sp modelId="{6BC37529-8B29-4892-AB79-B9B39805A4EA}">
      <dsp:nvSpPr>
        <dsp:cNvPr id="0" name=""/>
        <dsp:cNvSpPr/>
      </dsp:nvSpPr>
      <dsp:spPr>
        <a:xfrm>
          <a:off x="1484108" y="57903"/>
          <a:ext cx="1645867" cy="65834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t-EE" sz="1000" kern="1200">
              <a:latin typeface="Roboto" panose="02000000000000000000" pitchFamily="2" charset="0"/>
              <a:ea typeface="Roboto" panose="02000000000000000000" pitchFamily="2" charset="0"/>
            </a:rPr>
            <a:t>2.2. </a:t>
          </a:r>
        </a:p>
        <a:p>
          <a:pPr lvl="0" algn="ctr" defTabSz="444500">
            <a:lnSpc>
              <a:spcPct val="90000"/>
            </a:lnSpc>
            <a:spcBef>
              <a:spcPct val="0"/>
            </a:spcBef>
            <a:spcAft>
              <a:spcPct val="35000"/>
            </a:spcAft>
          </a:pPr>
          <a:r>
            <a:rPr lang="et-EE" sz="1000" kern="1200">
              <a:latin typeface="Roboto" panose="02000000000000000000" pitchFamily="2" charset="0"/>
              <a:ea typeface="Roboto" panose="02000000000000000000" pitchFamily="2" charset="0"/>
            </a:rPr>
            <a:t>Kooskõlastamine ja kinnitamine</a:t>
          </a:r>
        </a:p>
      </dsp:txBody>
      <dsp:txXfrm>
        <a:off x="1813282" y="57903"/>
        <a:ext cx="987520" cy="658347"/>
      </dsp:txXfrm>
    </dsp:sp>
    <dsp:sp modelId="{DB72AE2A-10B3-4A22-A499-108A9512BBB0}">
      <dsp:nvSpPr>
        <dsp:cNvPr id="0" name=""/>
        <dsp:cNvSpPr/>
      </dsp:nvSpPr>
      <dsp:spPr>
        <a:xfrm>
          <a:off x="2965389" y="57903"/>
          <a:ext cx="1645867" cy="65834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t-EE" sz="1000" kern="1200">
              <a:latin typeface="Roboto" panose="02000000000000000000" pitchFamily="2" charset="0"/>
              <a:ea typeface="Roboto" panose="02000000000000000000" pitchFamily="2" charset="0"/>
            </a:rPr>
            <a:t>2.3. </a:t>
          </a:r>
        </a:p>
        <a:p>
          <a:pPr lvl="0" algn="ctr" defTabSz="444500">
            <a:lnSpc>
              <a:spcPct val="90000"/>
            </a:lnSpc>
            <a:spcBef>
              <a:spcPct val="0"/>
            </a:spcBef>
            <a:spcAft>
              <a:spcPct val="35000"/>
            </a:spcAft>
          </a:pPr>
          <a:r>
            <a:rPr lang="et-EE" sz="1000" kern="1200">
              <a:latin typeface="Roboto" panose="02000000000000000000" pitchFamily="2" charset="0"/>
              <a:ea typeface="Roboto" panose="02000000000000000000" pitchFamily="2" charset="0"/>
            </a:rPr>
            <a:t>Toimingud lähetuse ajal, sh lähetusega seotud muudatused</a:t>
          </a:r>
        </a:p>
      </dsp:txBody>
      <dsp:txXfrm>
        <a:off x="3294563" y="57903"/>
        <a:ext cx="987520" cy="658347"/>
      </dsp:txXfrm>
    </dsp:sp>
    <dsp:sp modelId="{3481036C-91B7-435F-ADB3-99F52855B5CD}">
      <dsp:nvSpPr>
        <dsp:cNvPr id="0" name=""/>
        <dsp:cNvSpPr/>
      </dsp:nvSpPr>
      <dsp:spPr>
        <a:xfrm>
          <a:off x="4446669" y="57903"/>
          <a:ext cx="1645867" cy="65834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t-EE" sz="1000" kern="1200">
              <a:latin typeface="Roboto" panose="02000000000000000000" pitchFamily="2" charset="0"/>
              <a:ea typeface="Roboto" panose="02000000000000000000" pitchFamily="2" charset="0"/>
            </a:rPr>
            <a:t>2.4. </a:t>
          </a:r>
        </a:p>
        <a:p>
          <a:pPr lvl="0" algn="ctr" defTabSz="444500">
            <a:lnSpc>
              <a:spcPct val="90000"/>
            </a:lnSpc>
            <a:spcBef>
              <a:spcPct val="0"/>
            </a:spcBef>
            <a:spcAft>
              <a:spcPct val="35000"/>
            </a:spcAft>
          </a:pPr>
          <a:r>
            <a:rPr lang="et-EE" sz="1000" kern="1200">
              <a:latin typeface="Roboto" panose="02000000000000000000" pitchFamily="2" charset="0"/>
              <a:ea typeface="Roboto" panose="02000000000000000000" pitchFamily="2" charset="0"/>
            </a:rPr>
            <a:t>Aruannete esitamine</a:t>
          </a:r>
        </a:p>
      </dsp:txBody>
      <dsp:txXfrm>
        <a:off x="4775843" y="57903"/>
        <a:ext cx="987520" cy="6583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SoM_Theme">
  <a:themeElements>
    <a:clrScheme name="SoM">
      <a:dk1>
        <a:srgbClr val="1D1856"/>
      </a:dk1>
      <a:lt1>
        <a:srgbClr val="FFFFFF"/>
      </a:lt1>
      <a:dk2>
        <a:srgbClr val="498BFC"/>
      </a:dk2>
      <a:lt2>
        <a:srgbClr val="E7EAEA"/>
      </a:lt2>
      <a:accent1>
        <a:srgbClr val="498BFC"/>
      </a:accent1>
      <a:accent2>
        <a:srgbClr val="F1B400"/>
      </a:accent2>
      <a:accent3>
        <a:srgbClr val="E57B00"/>
      </a:accent3>
      <a:accent4>
        <a:srgbClr val="667C36"/>
      </a:accent4>
      <a:accent5>
        <a:srgbClr val="85B85B"/>
      </a:accent5>
      <a:accent6>
        <a:srgbClr val="9AD3FC"/>
      </a:accent6>
      <a:hlink>
        <a:srgbClr val="0064FF"/>
      </a:hlink>
      <a:folHlink>
        <a:srgbClr val="9AD3FC"/>
      </a:folHlink>
    </a:clrScheme>
    <a:fontScheme name="SoM_Kontor">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w="9017" cap="flat">
          <a:noFill/>
          <a:prstDash val="solid"/>
          <a:miter/>
        </a:ln>
      </a:spPr>
      <a:bodyPr rtlCol="0" anchor="ctr"/>
      <a:lstStyle>
        <a:defPPr algn="l">
          <a:defRPr>
            <a:solidFill>
              <a:schemeClr val="accent2"/>
            </a:solidFill>
          </a:defRPr>
        </a:defPPr>
      </a:lst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SoM_Theme" id="{6EC58401-6AD4-B444-B6DC-C17A92978B69}" vid="{6CA1663A-6626-0945-8D99-0BD3C3D163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19ea5b4-79dc-4228-b501-1417e111b966">
      <Terms xmlns="http://schemas.microsoft.com/office/infopath/2007/PartnerControls"/>
    </lcf76f155ced4ddcb4097134ff3c332f>
    <Protsessinimetus xmlns="119ea5b4-79dc-4228-b501-1417e111b9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3FE0DE75729340ADC010348F2A5842" ma:contentTypeVersion="10" ma:contentTypeDescription="Loo uus dokument" ma:contentTypeScope="" ma:versionID="e7f1406118a7860395997a2a894d94c3">
  <xsd:schema xmlns:xsd="http://www.w3.org/2001/XMLSchema" xmlns:xs="http://www.w3.org/2001/XMLSchema" xmlns:p="http://schemas.microsoft.com/office/2006/metadata/properties" xmlns:ns2="119ea5b4-79dc-4228-b501-1417e111b966" xmlns:ns3="08adef74-251f-42fc-9024-6df5c4e3f36b" targetNamespace="http://schemas.microsoft.com/office/2006/metadata/properties" ma:root="true" ma:fieldsID="c1cddb1d1fa0360edadaf662f047b536" ns2:_="" ns3:_="">
    <xsd:import namespace="119ea5b4-79dc-4228-b501-1417e111b966"/>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sessinime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a5b4-79dc-4228-b501-1417e111b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rotsessinimetus" ma:index="19" nillable="true" ma:displayName="Protsessi nimetus" ma:format="Dropdown" ma:internalName="Protsessinime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B83C-5DA4-414F-9309-B199E5A46E7C}">
  <ds:schemaRefs>
    <ds:schemaRef ds:uri="http://schemas.microsoft.com/sharepoint/v3/contenttype/forms"/>
  </ds:schemaRefs>
</ds:datastoreItem>
</file>

<file path=customXml/itemProps2.xml><?xml version="1.0" encoding="utf-8"?>
<ds:datastoreItem xmlns:ds="http://schemas.openxmlformats.org/officeDocument/2006/customXml" ds:itemID="{D986C4F5-29E0-4A46-BF08-0BC4CA5F9BB8}">
  <ds:schemaRefs>
    <ds:schemaRef ds:uri="http://schemas.microsoft.com/office/2006/metadata/properties"/>
    <ds:schemaRef ds:uri="http://schemas.microsoft.com/office/infopath/2007/PartnerControls"/>
    <ds:schemaRef ds:uri="08adef74-251f-42fc-9024-6df5c4e3f36b"/>
    <ds:schemaRef ds:uri="119ea5b4-79dc-4228-b501-1417e111b966"/>
  </ds:schemaRefs>
</ds:datastoreItem>
</file>

<file path=customXml/itemProps3.xml><?xml version="1.0" encoding="utf-8"?>
<ds:datastoreItem xmlns:ds="http://schemas.openxmlformats.org/officeDocument/2006/customXml" ds:itemID="{41735263-1803-45B8-A617-7BFA0CA0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a5b4-79dc-4228-b501-1417e111b966"/>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E6138-9284-497F-97BE-26907864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3407</Words>
  <Characters>19766</Characters>
  <Application>Microsoft Office Word</Application>
  <DocSecurity>0</DocSecurity>
  <Lines>164</Lines>
  <Paragraphs>46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Adamson</dc:creator>
  <cp:keywords/>
  <dc:description/>
  <cp:lastModifiedBy>mso service</cp:lastModifiedBy>
  <cp:revision>2</cp:revision>
  <dcterms:created xsi:type="dcterms:W3CDTF">2025-10-28T19:46:00Z</dcterms:created>
  <dcterms:modified xsi:type="dcterms:W3CDTF">2025-10-28T19:46:00Z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0x010100793FE0DE75729340ADC010348F2A5842</vt:lpwstr>
  </property>
  <property fmtid="{D5CDD505-2E9C-101B-9397-08002B2CF9AE}" pid="3" name="_dlc_DocIdItemGuid">
    <vt:lpwstr>bd5bf6fb-6861-49eb-8990-08f3e56ca2ed</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MSIP_Label_defa4170-0d19-0005-0004-bc88714345d2_Enabled">
    <vt:lpwstr>true</vt:lpwstr>
  </property>
  <property fmtid="{D5CDD505-2E9C-101B-9397-08002B2CF9AE}" pid="7" name="MSIP_Label_defa4170-0d19-0005-0004-bc88714345d2_SetDate">
    <vt:lpwstr>2024-09-02T20:54:34Z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5b287c12-efad-48f2-9059-7425e56ba3c4</vt:lpwstr>
  </property>
  <property fmtid="{D5CDD505-2E9C-101B-9397-08002B2CF9AE}" pid="12" name="MSIP_Label_defa4170-0d19-0005-0004-bc88714345d2_ContentBits">
    <vt:lpwstr>0</vt:lpwstr>
  </property>
  <property fmtid="{D5CDD505-2E9C-101B-9397-08002B2CF9AE}" pid="13" name="MediaServiceImageTags">
    <vt:lpwstr/>
  </property>
  <property fmtid="{D5CDD505-2E9C-101B-9397-08002B2CF9AE}" pid="14" name="docLang">
    <vt:lpwstr>et</vt:lpwstr>
  </property>
</Properties>
</file>